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14BC2308" w:rsidR="006B690C" w:rsidRDefault="00E72798" w:rsidP="009C4658">
      <w:pPr>
        <w:tabs>
          <w:tab w:val="left" w:pos="6237"/>
        </w:tabs>
        <w:jc w:val="right"/>
      </w:pPr>
      <w:r>
        <w:t xml:space="preserve">juhataja </w:t>
      </w:r>
      <w:r w:rsidR="00054748" w:rsidRPr="00B24131">
        <w:t xml:space="preserve">käskkirjaga </w:t>
      </w:r>
      <w:r w:rsidR="00B4104B" w:rsidRPr="00B24131">
        <w:t>1-47</w:t>
      </w:r>
      <w:r w:rsidR="00DB600D">
        <w:t>.2841</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3D4FE83"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30564895"/>
      <w:r w:rsidR="001A20B1" w:rsidRPr="001A20B1">
        <w:rPr>
          <w:bCs/>
        </w:rPr>
        <w:t>Erulõpe tee ehitamine</w:t>
      </w:r>
      <w:bookmarkEnd w:id="0"/>
    </w:p>
    <w:p w14:paraId="4CE4C9BA" w14:textId="1CBD0AA0"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ED3A73" w:rsidRPr="00ED3A73">
        <w:rPr>
          <w:bCs/>
        </w:rPr>
        <w:t>264485</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500302EC" w14:textId="664D2D16" w:rsidR="00B94D1C" w:rsidRDefault="000C4D34" w:rsidP="00B94D1C">
      <w:pPr>
        <w:pStyle w:val="Loendilik"/>
        <w:numPr>
          <w:ilvl w:val="1"/>
          <w:numId w:val="3"/>
        </w:numPr>
        <w:ind w:left="567" w:hanging="567"/>
        <w:jc w:val="both"/>
      </w:pPr>
      <w:r w:rsidRPr="00293C40">
        <w:t xml:space="preserve">Hankemenetluse liik: </w:t>
      </w:r>
      <w:r w:rsidR="00B94D1C">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64BEE57F"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ED3A73">
        <w:rPr>
          <w:bCs/>
        </w:rPr>
        <w:t>hanke</w:t>
      </w:r>
      <w:r w:rsidR="00EE0A35" w:rsidRPr="00711DA4">
        <w:rPr>
          <w:bCs/>
        </w:rPr>
        <w:t xml:space="preserve">lepingu sõlmimine </w:t>
      </w:r>
      <w:bookmarkStart w:id="1" w:name="_Hlk88828121"/>
      <w:bookmarkStart w:id="2" w:name="_Hlk89071415"/>
      <w:bookmarkStart w:id="3" w:name="_Hlk95378695"/>
      <w:bookmarkStart w:id="4" w:name="_Hlk89863742"/>
      <w:bookmarkStart w:id="5" w:name="_Hlk120001843"/>
      <w:bookmarkStart w:id="6" w:name="_Hlk120100095"/>
      <w:bookmarkStart w:id="7" w:name="_Hlk125639434"/>
      <w:bookmarkStart w:id="8" w:name="_Hlk125549183"/>
      <w:r w:rsidR="001A20B1" w:rsidRPr="001A20B1">
        <w:rPr>
          <w:bCs/>
        </w:rPr>
        <w:t xml:space="preserve">Erulõpe tee </w:t>
      </w:r>
      <w:r w:rsidR="001A20B1">
        <w:rPr>
          <w:bCs/>
        </w:rPr>
        <w:t>(0,33 km)</w:t>
      </w:r>
      <w:r w:rsidR="00E0634C" w:rsidRPr="00711DA4">
        <w:rPr>
          <w:rFonts w:eastAsia="Calibri"/>
          <w:bCs/>
          <w:lang w:eastAsia="en-US"/>
        </w:rPr>
        <w:t xml:space="preserve">, </w:t>
      </w:r>
      <w:r w:rsidR="00EE0A35" w:rsidRPr="00711DA4">
        <w:rPr>
          <w:bCs/>
        </w:rPr>
        <w:t>mis asu</w:t>
      </w:r>
      <w:r w:rsidR="00836578">
        <w:rPr>
          <w:bCs/>
        </w:rPr>
        <w:t>b</w:t>
      </w:r>
      <w:r w:rsidR="00EE0A35" w:rsidRPr="00711DA4">
        <w:rPr>
          <w:bCs/>
        </w:rPr>
        <w:t xml:space="preserve"> </w:t>
      </w:r>
      <w:bookmarkEnd w:id="1"/>
      <w:bookmarkEnd w:id="2"/>
      <w:r w:rsidR="001A20B1">
        <w:rPr>
          <w:bCs/>
        </w:rPr>
        <w:t>H</w:t>
      </w:r>
      <w:r w:rsidR="001665CA">
        <w:rPr>
          <w:bCs/>
        </w:rPr>
        <w:t>a</w:t>
      </w:r>
      <w:r w:rsidR="001A20B1">
        <w:rPr>
          <w:bCs/>
        </w:rPr>
        <w:t>rju</w:t>
      </w:r>
      <w:r w:rsidR="00EE0A35" w:rsidRPr="00711DA4">
        <w:rPr>
          <w:bCs/>
        </w:rPr>
        <w:t xml:space="preserve"> maakonnas, </w:t>
      </w:r>
      <w:r w:rsidR="001A20B1">
        <w:rPr>
          <w:bCs/>
        </w:rPr>
        <w:t>Kuusalu</w:t>
      </w:r>
      <w:r w:rsidR="00EE0A35" w:rsidRPr="00711DA4">
        <w:rPr>
          <w:bCs/>
        </w:rPr>
        <w:t xml:space="preserve"> vallas, </w:t>
      </w:r>
      <w:bookmarkEnd w:id="3"/>
      <w:bookmarkEnd w:id="4"/>
      <w:bookmarkEnd w:id="5"/>
      <w:bookmarkEnd w:id="6"/>
      <w:r w:rsidR="001A20B1">
        <w:rPr>
          <w:bCs/>
        </w:rPr>
        <w:t>Uuri</w:t>
      </w:r>
      <w:r w:rsidR="00055F47">
        <w:rPr>
          <w:bCs/>
        </w:rPr>
        <w:t xml:space="preserve"> külas</w:t>
      </w:r>
      <w:bookmarkEnd w:id="7"/>
      <w:r w:rsidR="00ED3A73">
        <w:rPr>
          <w:bCs/>
        </w:rPr>
        <w:t>, ehitustööde teostamiseks</w:t>
      </w:r>
      <w:r w:rsidR="00EE0A35" w:rsidRPr="00CD4BFE">
        <w:rPr>
          <w:bCs/>
        </w:rPr>
        <w:t>.</w:t>
      </w:r>
      <w:bookmarkEnd w:id="8"/>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30C0D66A"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1665CA">
        <w:rPr>
          <w:b/>
          <w:bCs/>
        </w:rPr>
        <w:t>Laanekraav</w:t>
      </w:r>
      <w:r w:rsidR="0024674B" w:rsidRPr="0024674B">
        <w:rPr>
          <w:b/>
          <w:bCs/>
        </w:rPr>
        <w:t xml:space="preserve"> OÜ</w:t>
      </w:r>
      <w:r w:rsidR="0024674B" w:rsidRPr="007D478A">
        <w:t xml:space="preserve"> poolt koostatud</w:t>
      </w:r>
      <w:r w:rsidR="0024674B">
        <w:t xml:space="preserve"> „</w:t>
      </w:r>
      <w:r w:rsidR="0041026B" w:rsidRPr="0041026B">
        <w:t>Erulõpe tee ehitami</w:t>
      </w:r>
      <w:r w:rsidR="0041026B">
        <w:t>s</w:t>
      </w:r>
      <w:r w:rsidR="0041026B" w:rsidRPr="0041026B">
        <w:t xml:space="preserve">e </w:t>
      </w:r>
      <w:r w:rsidR="00BC470A">
        <w:t>projekt</w:t>
      </w:r>
      <w:r w:rsidR="0024674B"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2C193086"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D816AE" w:rsidRPr="00420CC1">
        <w:t xml:space="preserve">Romet Riiman tel: 526 1698, e-post: </w:t>
      </w:r>
      <w:hyperlink r:id="rId9" w:history="1">
        <w:r w:rsidR="00D816AE" w:rsidRPr="007812B0">
          <w:rPr>
            <w:rStyle w:val="Hperlink"/>
          </w:rPr>
          <w:t>romet.riiman@rmk.ee</w:t>
        </w:r>
      </w:hyperlink>
      <w:r w:rsidR="00FB470C">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A2F8CC1"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16333C">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16333C">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026B077" w:rsidR="00664C0C" w:rsidRDefault="00664C0C" w:rsidP="00664C0C">
      <w:pPr>
        <w:jc w:val="both"/>
      </w:pPr>
      <w:r>
        <w:t xml:space="preserve">5.1. </w:t>
      </w:r>
      <w:r w:rsidR="00465B96" w:rsidRPr="00465B96">
        <w:t>Pakkuja peab esitama RHS § 90 ko</w:t>
      </w:r>
      <w:r w:rsidR="009C5E36">
        <w:t xml:space="preserve">hase pakkumuse </w:t>
      </w:r>
      <w:r w:rsidR="009C5E36" w:rsidRPr="00950F20">
        <w:rPr>
          <w:b/>
          <w:bCs/>
        </w:rPr>
        <w:t>tagatise summas 1</w:t>
      </w:r>
      <w:r w:rsidR="0044438F" w:rsidRPr="00950F20">
        <w:rPr>
          <w:b/>
          <w:bCs/>
        </w:rPr>
        <w:t>0</w:t>
      </w:r>
      <w:r w:rsidR="00465B96" w:rsidRPr="00950F20">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41026B" w:rsidRPr="0041026B">
        <w:rPr>
          <w:bCs/>
          <w:i/>
        </w:rPr>
        <w:t xml:space="preserve">Erulõpe tee ehitamine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10ABE88B" w14:textId="7B8BF07A" w:rsidR="00283425" w:rsidRPr="0012286C" w:rsidRDefault="00285E3F" w:rsidP="008D45F9">
      <w:pPr>
        <w:suppressAutoHyphens w:val="0"/>
        <w:autoSpaceDE w:val="0"/>
        <w:autoSpaceDN w:val="0"/>
        <w:adjustRightInd w:val="0"/>
        <w:jc w:val="both"/>
        <w:rPr>
          <w:rFonts w:eastAsia="Calibri"/>
          <w:bCs/>
          <w:lang w:eastAsia="en-US"/>
        </w:rPr>
      </w:pPr>
      <w:r w:rsidRPr="00285E3F">
        <w:rPr>
          <w:bCs/>
        </w:rPr>
        <w:t xml:space="preserve">Erulõpe tee (0,33 km) asub Harju </w:t>
      </w:r>
      <w:r w:rsidRPr="0012286C">
        <w:rPr>
          <w:bCs/>
        </w:rPr>
        <w:t>maakonnas, Kuusalu vallas, Uuri külas</w:t>
      </w:r>
      <w:r w:rsidR="00C44860" w:rsidRPr="0012286C">
        <w:rPr>
          <w:rFonts w:eastAsia="Calibri"/>
          <w:bCs/>
          <w:lang w:eastAsia="en-US"/>
        </w:rPr>
        <w:t>,</w:t>
      </w:r>
      <w:r w:rsidR="008D45F9" w:rsidRPr="0012286C">
        <w:t xml:space="preserve"> </w:t>
      </w:r>
      <w:r w:rsidR="0012286C" w:rsidRPr="0012286C">
        <w:rPr>
          <w:rFonts w:eastAsia="Calibri"/>
          <w:bCs/>
          <w:lang w:eastAsia="en-US"/>
        </w:rPr>
        <w:t>RMK katastriüksusel 35203:001:0305</w:t>
      </w:r>
      <w:r w:rsidR="004D243E" w:rsidRPr="0012286C">
        <w:rPr>
          <w:rFonts w:eastAsia="Calibri"/>
          <w:bCs/>
          <w:lang w:eastAsia="en-US"/>
        </w:rPr>
        <w:t>.</w:t>
      </w:r>
    </w:p>
    <w:p w14:paraId="06276E2E" w14:textId="2F7D2821" w:rsidR="008276EC" w:rsidRPr="00285E3F" w:rsidRDefault="008D1B43" w:rsidP="00736557">
      <w:pPr>
        <w:suppressAutoHyphens w:val="0"/>
        <w:autoSpaceDE w:val="0"/>
        <w:autoSpaceDN w:val="0"/>
        <w:adjustRightInd w:val="0"/>
        <w:jc w:val="both"/>
        <w:rPr>
          <w:rFonts w:eastAsia="Calibri"/>
          <w:bCs/>
          <w:highlight w:val="yellow"/>
          <w:lang w:eastAsia="en-US"/>
        </w:rPr>
      </w:pPr>
      <w:r w:rsidRPr="008D1B43">
        <w:rPr>
          <w:rFonts w:eastAsia="Calibri"/>
          <w:bCs/>
          <w:lang w:eastAsia="en-US"/>
        </w:rPr>
        <w:t xml:space="preserve">Juurdepääs Erulõpe teele on tagatud põhja suunast </w:t>
      </w:r>
      <w:proofErr w:type="spellStart"/>
      <w:r w:rsidRPr="008D1B43">
        <w:rPr>
          <w:rFonts w:eastAsia="Calibri"/>
          <w:bCs/>
          <w:lang w:eastAsia="en-US"/>
        </w:rPr>
        <w:t>Kolga</w:t>
      </w:r>
      <w:proofErr w:type="spellEnd"/>
      <w:r w:rsidRPr="008D1B43">
        <w:rPr>
          <w:rFonts w:eastAsia="Calibri"/>
          <w:bCs/>
          <w:lang w:eastAsia="en-US"/>
        </w:rPr>
        <w:t xml:space="preserve"> – Pudisoo kõrvalmaantee (11268) kaudu.</w:t>
      </w:r>
    </w:p>
    <w:p w14:paraId="31E52701" w14:textId="270DBF9B" w:rsidR="005A12C0" w:rsidRPr="008D1B43" w:rsidRDefault="00507251" w:rsidP="0083030C">
      <w:pPr>
        <w:suppressAutoHyphens w:val="0"/>
        <w:autoSpaceDE w:val="0"/>
        <w:autoSpaceDN w:val="0"/>
        <w:adjustRightInd w:val="0"/>
        <w:jc w:val="both"/>
        <w:rPr>
          <w:lang w:eastAsia="et-EE"/>
        </w:rPr>
      </w:pPr>
      <w:r w:rsidRPr="008D1B43">
        <w:rPr>
          <w:lang w:eastAsia="et-EE"/>
        </w:rPr>
        <w:t xml:space="preserve">Vajalikud raietööd on RMK poolt </w:t>
      </w:r>
      <w:r w:rsidR="000E129C" w:rsidRPr="008D1B43">
        <w:rPr>
          <w:lang w:eastAsia="et-EE"/>
        </w:rPr>
        <w:t xml:space="preserve">lepingu sõlmimise ajaks </w:t>
      </w:r>
      <w:r w:rsidR="0009592C" w:rsidRPr="008D1B43">
        <w:rPr>
          <w:lang w:eastAsia="et-EE"/>
        </w:rPr>
        <w:t>enamuses</w:t>
      </w:r>
      <w:r w:rsidR="000E129C" w:rsidRPr="008D1B43">
        <w:rPr>
          <w:lang w:eastAsia="et-EE"/>
        </w:rPr>
        <w:t xml:space="preserve"> </w:t>
      </w:r>
      <w:r w:rsidRPr="008D1B43">
        <w:rPr>
          <w:lang w:eastAsia="et-EE"/>
        </w:rPr>
        <w:t>tehtud</w:t>
      </w:r>
      <w:r w:rsidR="00D40D58" w:rsidRPr="008D1B43">
        <w:rPr>
          <w:lang w:eastAsia="et-EE"/>
        </w:rPr>
        <w:t>.</w:t>
      </w:r>
      <w:r w:rsidR="003A01F4" w:rsidRPr="008D1B43">
        <w:rPr>
          <w:lang w:eastAsia="et-EE"/>
        </w:rPr>
        <w:t xml:space="preserve"> </w:t>
      </w:r>
      <w:r w:rsidR="001049B5" w:rsidRPr="008D1B43">
        <w:rPr>
          <w:lang w:eastAsia="et-EE"/>
        </w:rPr>
        <w:t xml:space="preserve">RMK raie järgselt võib olla jäänud objektidele üksikuid raiumata ja </w:t>
      </w:r>
      <w:proofErr w:type="spellStart"/>
      <w:r w:rsidR="001049B5" w:rsidRPr="008D1B43">
        <w:rPr>
          <w:lang w:eastAsia="et-EE"/>
        </w:rPr>
        <w:t>kokkuvedamata</w:t>
      </w:r>
      <w:proofErr w:type="spellEnd"/>
      <w:r w:rsidR="001049B5" w:rsidRPr="008D1B43">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8D1B43">
        <w:rPr>
          <w:lang w:eastAsia="et-EE"/>
        </w:rPr>
        <w:t>kokkuveetud</w:t>
      </w:r>
      <w:proofErr w:type="spellEnd"/>
      <w:r w:rsidR="001049B5" w:rsidRPr="008D1B43">
        <w:rPr>
          <w:lang w:eastAsia="et-EE"/>
        </w:rPr>
        <w:t xml:space="preserve"> ja ladustatud materjali mahu järgi. Raiutud metsamaterjali ei või jätta </w:t>
      </w:r>
      <w:proofErr w:type="spellStart"/>
      <w:r w:rsidR="001049B5" w:rsidRPr="008D1B43">
        <w:rPr>
          <w:lang w:eastAsia="et-EE"/>
        </w:rPr>
        <w:t>kokkuvedamata</w:t>
      </w:r>
      <w:proofErr w:type="spellEnd"/>
      <w:r w:rsidR="001049B5" w:rsidRPr="008D1B43">
        <w:rPr>
          <w:lang w:eastAsia="et-EE"/>
        </w:rPr>
        <w:t xml:space="preserve"> metsa, see tuleb </w:t>
      </w:r>
      <w:proofErr w:type="spellStart"/>
      <w:r w:rsidR="001049B5" w:rsidRPr="008D1B43">
        <w:rPr>
          <w:lang w:eastAsia="et-EE"/>
        </w:rPr>
        <w:t>kokkuvedada</w:t>
      </w:r>
      <w:proofErr w:type="spellEnd"/>
      <w:r w:rsidR="001049B5" w:rsidRPr="008D1B43">
        <w:rPr>
          <w:lang w:eastAsia="et-EE"/>
        </w:rPr>
        <w:t xml:space="preserve"> ja ladustada etteantud kohta. </w:t>
      </w:r>
    </w:p>
    <w:p w14:paraId="3F162582" w14:textId="6C4CE0C6" w:rsidR="007F44C5" w:rsidRPr="00285E3F" w:rsidRDefault="009166AD" w:rsidP="00BC03AC">
      <w:pPr>
        <w:suppressAutoHyphens w:val="0"/>
        <w:autoSpaceDE w:val="0"/>
        <w:autoSpaceDN w:val="0"/>
        <w:adjustRightInd w:val="0"/>
        <w:jc w:val="both"/>
        <w:rPr>
          <w:bCs/>
          <w:highlight w:val="yellow"/>
        </w:rPr>
      </w:pPr>
      <w:r w:rsidRPr="00C65CA3">
        <w:rPr>
          <w:bCs/>
        </w:rPr>
        <w:t>Edasi tuleb teostada kändude juurimine</w:t>
      </w:r>
      <w:r w:rsidR="00D20C58" w:rsidRPr="00C65CA3">
        <w:rPr>
          <w:bCs/>
        </w:rPr>
        <w:t xml:space="preserve"> ja freesimine</w:t>
      </w:r>
      <w:r w:rsidR="003963A3" w:rsidRPr="00C65CA3">
        <w:rPr>
          <w:bCs/>
        </w:rPr>
        <w:t xml:space="preserve"> </w:t>
      </w:r>
      <w:r w:rsidR="00E97944" w:rsidRPr="00C65CA3">
        <w:rPr>
          <w:bCs/>
        </w:rPr>
        <w:t>(</w:t>
      </w:r>
      <w:r w:rsidR="00C65CA3" w:rsidRPr="00C65CA3">
        <w:rPr>
          <w:bCs/>
        </w:rPr>
        <w:t>0,4</w:t>
      </w:r>
      <w:r w:rsidR="00BE00CA" w:rsidRPr="00C65CA3">
        <w:rPr>
          <w:bCs/>
        </w:rPr>
        <w:t xml:space="preserve"> </w:t>
      </w:r>
      <w:r w:rsidR="007E11D1" w:rsidRPr="00C65CA3">
        <w:rPr>
          <w:bCs/>
        </w:rPr>
        <w:t>ha</w:t>
      </w:r>
      <w:r w:rsidR="00E97944" w:rsidRPr="00C65CA3">
        <w:rPr>
          <w:bCs/>
        </w:rPr>
        <w:t>)</w:t>
      </w:r>
      <w:r w:rsidR="00040158" w:rsidRPr="00C65CA3">
        <w:rPr>
          <w:bCs/>
        </w:rPr>
        <w:t xml:space="preserve">. </w:t>
      </w:r>
      <w:r w:rsidR="007733AF" w:rsidRPr="00C65CA3">
        <w:rPr>
          <w:bCs/>
        </w:rPr>
        <w:t xml:space="preserve">Kännud juuritakse kogu trasside ulatuses sealt, kus kasvab tihe võsa ja peenmets ning mets. </w:t>
      </w:r>
      <w:r w:rsidR="00FD4076" w:rsidRPr="00C65CA3">
        <w:rPr>
          <w:bCs/>
        </w:rPr>
        <w:t>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Juuritud kännud ja väljatulnud kivid tuleb paigutada trassi äärde nii, et ei tekiks katkematut valli, vahe tuleb jätta iga 25m tagant. Sette võib paigutada ka olemasoleva mulde taha, kuid see peab jääma sellest madalamale.</w:t>
      </w:r>
      <w:r w:rsidR="00663920" w:rsidRPr="00285E3F">
        <w:rPr>
          <w:bCs/>
          <w:highlight w:val="yellow"/>
        </w:rPr>
        <w:t xml:space="preserve"> </w:t>
      </w:r>
    </w:p>
    <w:p w14:paraId="3335C012" w14:textId="78F1642C" w:rsidR="007A4C4D" w:rsidRPr="007A4C4D" w:rsidRDefault="00663E13" w:rsidP="007A4C4D">
      <w:pPr>
        <w:suppressAutoHyphens w:val="0"/>
        <w:autoSpaceDE w:val="0"/>
        <w:autoSpaceDN w:val="0"/>
        <w:adjustRightInd w:val="0"/>
        <w:jc w:val="both"/>
        <w:rPr>
          <w:bCs/>
        </w:rPr>
      </w:pPr>
      <w:r w:rsidRPr="00663E13">
        <w:rPr>
          <w:b/>
        </w:rPr>
        <w:t>Erulõpe tee (0,33 km)</w:t>
      </w:r>
      <w:r>
        <w:rPr>
          <w:bCs/>
        </w:rPr>
        <w:t xml:space="preserve"> </w:t>
      </w:r>
      <w:r w:rsidRPr="00663E13">
        <w:rPr>
          <w:bCs/>
        </w:rPr>
        <w:t xml:space="preserve">ehitatakse algusega </w:t>
      </w:r>
      <w:proofErr w:type="spellStart"/>
      <w:r w:rsidRPr="00663E13">
        <w:rPr>
          <w:bCs/>
        </w:rPr>
        <w:t>Kolga</w:t>
      </w:r>
      <w:proofErr w:type="spellEnd"/>
      <w:r w:rsidRPr="00663E13">
        <w:rPr>
          <w:bCs/>
        </w:rPr>
        <w:t xml:space="preserve"> – Pudisoo </w:t>
      </w:r>
      <w:proofErr w:type="spellStart"/>
      <w:r w:rsidRPr="00663E13">
        <w:rPr>
          <w:bCs/>
        </w:rPr>
        <w:t>kõrvalmaanteelt</w:t>
      </w:r>
      <w:proofErr w:type="spellEnd"/>
      <w:r w:rsidRPr="00663E13">
        <w:rPr>
          <w:bCs/>
        </w:rPr>
        <w:t xml:space="preserve"> (11268) kuni kvartali CG059 eraldiseni 11, kuhu ehitatakse T-kujuline tagasipööramis</w:t>
      </w:r>
      <w:r>
        <w:rPr>
          <w:bCs/>
        </w:rPr>
        <w:t>e</w:t>
      </w:r>
      <w:r w:rsidRPr="00663E13">
        <w:rPr>
          <w:bCs/>
        </w:rPr>
        <w:t xml:space="preserve">koht. </w:t>
      </w:r>
      <w:r w:rsidR="007A4C4D" w:rsidRPr="007A4C4D">
        <w:rPr>
          <w:bCs/>
        </w:rPr>
        <w:t xml:space="preserve">Erulõpe teele ehitatakse katend </w:t>
      </w:r>
      <w:r w:rsidR="007A4C4D">
        <w:rPr>
          <w:bCs/>
        </w:rPr>
        <w:t xml:space="preserve">pealt laiusega </w:t>
      </w:r>
      <w:r w:rsidR="007A4C4D" w:rsidRPr="007A4C4D">
        <w:rPr>
          <w:bCs/>
        </w:rPr>
        <w:t>4,5</w:t>
      </w:r>
      <w:r w:rsidR="007A4C4D">
        <w:rPr>
          <w:bCs/>
        </w:rPr>
        <w:t xml:space="preserve">m. </w:t>
      </w:r>
      <w:r w:rsidR="00806A0E" w:rsidRPr="00806A0E">
        <w:rPr>
          <w:bCs/>
        </w:rPr>
        <w:t xml:space="preserve">Teekatte konstruktsiooniks on piisav geotekstiilile </w:t>
      </w:r>
      <w:bookmarkStart w:id="9" w:name="_Hlk130823243"/>
      <w:r w:rsidR="00806A0E" w:rsidRPr="00806A0E">
        <w:rPr>
          <w:bCs/>
        </w:rPr>
        <w:t xml:space="preserve">(Deklareeritud tõmbetugevus MD/CMD ≥20 </w:t>
      </w:r>
      <w:proofErr w:type="spellStart"/>
      <w:r w:rsidR="00806A0E" w:rsidRPr="00806A0E">
        <w:rPr>
          <w:bCs/>
        </w:rPr>
        <w:t>kN</w:t>
      </w:r>
      <w:proofErr w:type="spellEnd"/>
      <w:r w:rsidR="00806A0E" w:rsidRPr="00806A0E">
        <w:rPr>
          <w:bCs/>
        </w:rPr>
        <w:t>/m, 5,0 m lai, mittekootud)</w:t>
      </w:r>
      <w:bookmarkEnd w:id="9"/>
      <w:r w:rsidR="00806A0E" w:rsidRPr="00806A0E">
        <w:rPr>
          <w:bCs/>
        </w:rPr>
        <w:t xml:space="preserve"> rajatav 30cm paksune kahekihiline kruuskatend, mille kulumiskiht 10 cm on purustatud kruus (pos6)  ja aluskiht 20 cm sorteeritud kruus (pos4)</w:t>
      </w:r>
      <w:r w:rsidR="007A4C4D" w:rsidRPr="007A4C4D">
        <w:rPr>
          <w:bCs/>
        </w:rPr>
        <w:t>. Tee mulle h=30 cm ehitatakse juurde</w:t>
      </w:r>
      <w:r w:rsidR="00806A0E">
        <w:rPr>
          <w:bCs/>
        </w:rPr>
        <w:t xml:space="preserve"> </w:t>
      </w:r>
      <w:r w:rsidR="007A4C4D" w:rsidRPr="007A4C4D">
        <w:rPr>
          <w:bCs/>
        </w:rPr>
        <w:t>veetavast kruusliivast</w:t>
      </w:r>
      <w:r w:rsidR="004C234F" w:rsidRPr="004C234F">
        <w:t xml:space="preserve"> </w:t>
      </w:r>
      <w:r w:rsidR="004C234F" w:rsidRPr="004C234F">
        <w:rPr>
          <w:bCs/>
        </w:rPr>
        <w:t>(</w:t>
      </w:r>
      <w:proofErr w:type="spellStart"/>
      <w:r w:rsidR="004C234F" w:rsidRPr="004C234F">
        <w:rPr>
          <w:bCs/>
        </w:rPr>
        <w:t>KrL</w:t>
      </w:r>
      <w:proofErr w:type="spellEnd"/>
      <w:r w:rsidR="004C234F" w:rsidRPr="004C234F">
        <w:rPr>
          <w:bCs/>
        </w:rPr>
        <w:t xml:space="preserve">. </w:t>
      </w:r>
      <w:proofErr w:type="spellStart"/>
      <w:r w:rsidR="004C234F" w:rsidRPr="004C234F">
        <w:rPr>
          <w:bCs/>
        </w:rPr>
        <w:t>filtr.m</w:t>
      </w:r>
      <w:proofErr w:type="spellEnd"/>
      <w:r w:rsidR="004C234F" w:rsidRPr="004C234F">
        <w:rPr>
          <w:bCs/>
        </w:rPr>
        <w:t xml:space="preserve"> ≥0,5m/</w:t>
      </w:r>
      <w:proofErr w:type="spellStart"/>
      <w:r w:rsidR="004C234F" w:rsidRPr="004C234F">
        <w:rPr>
          <w:bCs/>
        </w:rPr>
        <w:t>ööp</w:t>
      </w:r>
      <w:proofErr w:type="spellEnd"/>
      <w:r w:rsidR="004C234F" w:rsidRPr="004C234F">
        <w:rPr>
          <w:bCs/>
        </w:rPr>
        <w:t>.)</w:t>
      </w:r>
      <w:r w:rsidR="007A4C4D" w:rsidRPr="007A4C4D">
        <w:rPr>
          <w:bCs/>
        </w:rPr>
        <w:t>.</w:t>
      </w:r>
    </w:p>
    <w:p w14:paraId="170C5D57" w14:textId="203466E4" w:rsidR="004C234F" w:rsidRPr="007A4C4D" w:rsidRDefault="004C234F" w:rsidP="004C234F">
      <w:pPr>
        <w:suppressAutoHyphens w:val="0"/>
        <w:autoSpaceDE w:val="0"/>
        <w:autoSpaceDN w:val="0"/>
        <w:adjustRightInd w:val="0"/>
        <w:jc w:val="both"/>
        <w:rPr>
          <w:bCs/>
        </w:rPr>
      </w:pPr>
      <w:proofErr w:type="spellStart"/>
      <w:r w:rsidRPr="007A4C4D">
        <w:rPr>
          <w:bCs/>
        </w:rPr>
        <w:t>Mahasõidukohad</w:t>
      </w:r>
      <w:proofErr w:type="spellEnd"/>
      <w:r w:rsidRPr="007A4C4D">
        <w:rPr>
          <w:bCs/>
        </w:rPr>
        <w:t xml:space="preserve"> metsaalale rajatakse vastavalt maaparandusrajatiste tüüpjooniste kataloogile (Tallinn 2019) tüüp M3 (L=10 m, R=10 m). </w:t>
      </w:r>
      <w:proofErr w:type="spellStart"/>
      <w:r w:rsidRPr="007A4C4D">
        <w:rPr>
          <w:bCs/>
        </w:rPr>
        <w:t>Mahasõidukohad</w:t>
      </w:r>
      <w:proofErr w:type="spellEnd"/>
      <w:r w:rsidRPr="007A4C4D">
        <w:rPr>
          <w:bCs/>
        </w:rPr>
        <w:t xml:space="preserve"> M3</w:t>
      </w:r>
      <w:r>
        <w:rPr>
          <w:bCs/>
        </w:rPr>
        <w:t xml:space="preserve"> (</w:t>
      </w:r>
      <w:r w:rsidR="0023013A">
        <w:rPr>
          <w:bCs/>
        </w:rPr>
        <w:t>2tk</w:t>
      </w:r>
      <w:r>
        <w:rPr>
          <w:bCs/>
        </w:rPr>
        <w:t>)</w:t>
      </w:r>
      <w:r w:rsidRPr="007A4C4D">
        <w:rPr>
          <w:bCs/>
        </w:rPr>
        <w:t xml:space="preserve"> ehitatakse Erulõpe teel tüsedusega 30 cm (</w:t>
      </w:r>
      <w:r>
        <w:rPr>
          <w:bCs/>
        </w:rPr>
        <w:t>sorteeritud kruus</w:t>
      </w:r>
      <w:r w:rsidR="001F1F68">
        <w:rPr>
          <w:bCs/>
        </w:rPr>
        <w:t>,</w:t>
      </w:r>
      <w:r w:rsidRPr="007A4C4D">
        <w:rPr>
          <w:bCs/>
        </w:rPr>
        <w:t xml:space="preserve"> Pos</w:t>
      </w:r>
      <w:r w:rsidR="001F1F68">
        <w:rPr>
          <w:bCs/>
        </w:rPr>
        <w:t>.</w:t>
      </w:r>
      <w:r w:rsidRPr="007A4C4D">
        <w:rPr>
          <w:bCs/>
        </w:rPr>
        <w:t xml:space="preserve"> </w:t>
      </w:r>
      <w:r w:rsidR="001F1F68">
        <w:rPr>
          <w:bCs/>
        </w:rPr>
        <w:t>4</w:t>
      </w:r>
      <w:r w:rsidRPr="007A4C4D">
        <w:rPr>
          <w:bCs/>
        </w:rPr>
        <w:t xml:space="preserve">) geotekstiilil </w:t>
      </w:r>
      <w:r w:rsidR="0023013A" w:rsidRPr="0023013A">
        <w:rPr>
          <w:bCs/>
        </w:rPr>
        <w:t xml:space="preserve">(Deklareeritud tõmbetugevus MD/CMD ≥20 </w:t>
      </w:r>
      <w:proofErr w:type="spellStart"/>
      <w:r w:rsidR="0023013A" w:rsidRPr="0023013A">
        <w:rPr>
          <w:bCs/>
        </w:rPr>
        <w:t>kN</w:t>
      </w:r>
      <w:proofErr w:type="spellEnd"/>
      <w:r w:rsidR="0023013A" w:rsidRPr="0023013A">
        <w:rPr>
          <w:bCs/>
        </w:rPr>
        <w:t>/m, 5,0 m lai, mittekootud)</w:t>
      </w:r>
      <w:r w:rsidRPr="007A4C4D">
        <w:rPr>
          <w:bCs/>
        </w:rPr>
        <w:t>.</w:t>
      </w:r>
    </w:p>
    <w:p w14:paraId="4DCB11F4" w14:textId="4154AF99" w:rsidR="004C234F" w:rsidRDefault="004C234F" w:rsidP="004C234F">
      <w:pPr>
        <w:suppressAutoHyphens w:val="0"/>
        <w:autoSpaceDE w:val="0"/>
        <w:autoSpaceDN w:val="0"/>
        <w:adjustRightInd w:val="0"/>
        <w:jc w:val="both"/>
        <w:rPr>
          <w:bCs/>
        </w:rPr>
      </w:pPr>
      <w:r w:rsidRPr="007A4C4D">
        <w:rPr>
          <w:bCs/>
        </w:rPr>
        <w:t>T-kujuline tagasipööramise koht TP-T ehitatakse Erulõpe tee lõppu pk. 4 kvartal CG059 eraldis 11. T-kujuline tagasipööramise koht TP-T ehitatakse vastavalt maaparandusrajatiste tüüpjooniste kataloogile (Tallinn 2008) analoogselt ehitatava tee kattega: kattega 10 cm (</w:t>
      </w:r>
      <w:r w:rsidR="0023013A">
        <w:rPr>
          <w:bCs/>
        </w:rPr>
        <w:t>Purustatud kruus,</w:t>
      </w:r>
      <w:r w:rsidR="00FF2438">
        <w:rPr>
          <w:bCs/>
        </w:rPr>
        <w:t xml:space="preserve"> </w:t>
      </w:r>
      <w:r w:rsidRPr="007A4C4D">
        <w:rPr>
          <w:bCs/>
        </w:rPr>
        <w:t>Pos 6) 20 cm kruusalusel (</w:t>
      </w:r>
      <w:r w:rsidR="00FF2438">
        <w:rPr>
          <w:bCs/>
        </w:rPr>
        <w:t>Sorteeritud kruus,</w:t>
      </w:r>
      <w:r w:rsidRPr="007A4C4D">
        <w:rPr>
          <w:bCs/>
        </w:rPr>
        <w:t xml:space="preserve"> Pos</w:t>
      </w:r>
      <w:r w:rsidR="00FF2438">
        <w:rPr>
          <w:bCs/>
        </w:rPr>
        <w:t>.</w:t>
      </w:r>
      <w:r w:rsidRPr="007A4C4D">
        <w:rPr>
          <w:bCs/>
        </w:rPr>
        <w:t xml:space="preserve"> </w:t>
      </w:r>
      <w:r w:rsidR="00FF2438">
        <w:rPr>
          <w:bCs/>
        </w:rPr>
        <w:t>4</w:t>
      </w:r>
      <w:r w:rsidRPr="007A4C4D">
        <w:rPr>
          <w:bCs/>
        </w:rPr>
        <w:t xml:space="preserve">) geotekstiilil </w:t>
      </w:r>
      <w:r w:rsidR="0023013A" w:rsidRPr="0023013A">
        <w:rPr>
          <w:bCs/>
        </w:rPr>
        <w:lastRenderedPageBreak/>
        <w:t xml:space="preserve">(Deklareeritud tõmbetugevus MD/CMD ≥20 </w:t>
      </w:r>
      <w:proofErr w:type="spellStart"/>
      <w:r w:rsidR="0023013A" w:rsidRPr="0023013A">
        <w:rPr>
          <w:bCs/>
        </w:rPr>
        <w:t>kN</w:t>
      </w:r>
      <w:proofErr w:type="spellEnd"/>
      <w:r w:rsidR="0023013A" w:rsidRPr="0023013A">
        <w:rPr>
          <w:bCs/>
        </w:rPr>
        <w:t>/m, 5,0 m lai, mittekootud)</w:t>
      </w:r>
      <w:r w:rsidRPr="007A4C4D">
        <w:rPr>
          <w:bCs/>
        </w:rPr>
        <w:t>. Teerajatiste mulle h=30cm ehitatakse juurde</w:t>
      </w:r>
      <w:r w:rsidR="00FF2438">
        <w:rPr>
          <w:bCs/>
        </w:rPr>
        <w:t xml:space="preserve"> </w:t>
      </w:r>
      <w:r w:rsidRPr="007A4C4D">
        <w:rPr>
          <w:bCs/>
        </w:rPr>
        <w:t>veetavast pinnasest (kruusliiv</w:t>
      </w:r>
      <w:r w:rsidR="00FF2438">
        <w:rPr>
          <w:bCs/>
        </w:rPr>
        <w:t xml:space="preserve">, </w:t>
      </w:r>
      <w:proofErr w:type="spellStart"/>
      <w:r w:rsidR="00FF2438" w:rsidRPr="004C234F">
        <w:rPr>
          <w:bCs/>
        </w:rPr>
        <w:t>KrL</w:t>
      </w:r>
      <w:proofErr w:type="spellEnd"/>
      <w:r w:rsidR="00FF2438" w:rsidRPr="004C234F">
        <w:rPr>
          <w:bCs/>
        </w:rPr>
        <w:t xml:space="preserve">. </w:t>
      </w:r>
      <w:proofErr w:type="spellStart"/>
      <w:r w:rsidR="00FF2438" w:rsidRPr="004C234F">
        <w:rPr>
          <w:bCs/>
        </w:rPr>
        <w:t>filtr.m</w:t>
      </w:r>
      <w:proofErr w:type="spellEnd"/>
      <w:r w:rsidR="00FF2438" w:rsidRPr="004C234F">
        <w:rPr>
          <w:bCs/>
        </w:rPr>
        <w:t xml:space="preserve"> ≥0,5m/</w:t>
      </w:r>
      <w:proofErr w:type="spellStart"/>
      <w:r w:rsidR="00FF2438" w:rsidRPr="004C234F">
        <w:rPr>
          <w:bCs/>
        </w:rPr>
        <w:t>ööp</w:t>
      </w:r>
      <w:proofErr w:type="spellEnd"/>
      <w:r w:rsidR="00FF2438" w:rsidRPr="004C234F">
        <w:rPr>
          <w:bCs/>
        </w:rPr>
        <w:t>.)</w:t>
      </w:r>
      <w:r w:rsidRPr="007A4C4D">
        <w:rPr>
          <w:bCs/>
        </w:rPr>
        <w:t>.</w:t>
      </w:r>
      <w:r w:rsidR="00FF2438">
        <w:rPr>
          <w:bCs/>
        </w:rPr>
        <w:t xml:space="preserve"> </w:t>
      </w:r>
      <w:r w:rsidRPr="007A4C4D">
        <w:rPr>
          <w:bCs/>
        </w:rPr>
        <w:t>Teerajatiste otsad ehitada 2m ulatuses sujuvalt olemasoleva maapinnaga kokku.</w:t>
      </w:r>
    </w:p>
    <w:p w14:paraId="7414E390" w14:textId="5EB038AB" w:rsidR="006D6C5A" w:rsidRPr="00F83895" w:rsidRDefault="007A4C4D" w:rsidP="00627711">
      <w:pPr>
        <w:suppressAutoHyphens w:val="0"/>
        <w:autoSpaceDE w:val="0"/>
        <w:autoSpaceDN w:val="0"/>
        <w:adjustRightInd w:val="0"/>
        <w:jc w:val="both"/>
        <w:rPr>
          <w:bCs/>
        </w:rPr>
      </w:pPr>
      <w:proofErr w:type="spellStart"/>
      <w:r w:rsidRPr="007A4C4D">
        <w:rPr>
          <w:bCs/>
        </w:rPr>
        <w:t>Mahasõidukoht</w:t>
      </w:r>
      <w:proofErr w:type="spellEnd"/>
      <w:r w:rsidRPr="007A4C4D">
        <w:rPr>
          <w:bCs/>
        </w:rPr>
        <w:t xml:space="preserve"> </w:t>
      </w:r>
      <w:proofErr w:type="spellStart"/>
      <w:r w:rsidRPr="007A4C4D">
        <w:rPr>
          <w:bCs/>
        </w:rPr>
        <w:t>Kolga</w:t>
      </w:r>
      <w:proofErr w:type="spellEnd"/>
      <w:r w:rsidRPr="007A4C4D">
        <w:rPr>
          <w:bCs/>
        </w:rPr>
        <w:t xml:space="preserve"> – Pudisoo </w:t>
      </w:r>
      <w:proofErr w:type="spellStart"/>
      <w:r w:rsidRPr="007A4C4D">
        <w:rPr>
          <w:bCs/>
        </w:rPr>
        <w:t>kõrvalmaanteelt</w:t>
      </w:r>
      <w:proofErr w:type="spellEnd"/>
      <w:r w:rsidRPr="007A4C4D">
        <w:rPr>
          <w:bCs/>
        </w:rPr>
        <w:t xml:space="preserve"> (11268) Erulõpe teele ehitatakse vastavalt projektile „Harju maakond Kuusalu vald Uuri küla riigitee 11268 </w:t>
      </w:r>
      <w:proofErr w:type="spellStart"/>
      <w:r w:rsidRPr="007A4C4D">
        <w:rPr>
          <w:bCs/>
        </w:rPr>
        <w:t>Kolga</w:t>
      </w:r>
      <w:proofErr w:type="spellEnd"/>
      <w:r w:rsidRPr="007A4C4D">
        <w:rPr>
          <w:bCs/>
        </w:rPr>
        <w:t xml:space="preserve">-Pudisoo km 4,94 ja Erulõpe tee </w:t>
      </w:r>
      <w:proofErr w:type="spellStart"/>
      <w:r w:rsidRPr="007A4C4D">
        <w:rPr>
          <w:bCs/>
        </w:rPr>
        <w:t>Kolga</w:t>
      </w:r>
      <w:proofErr w:type="spellEnd"/>
      <w:r w:rsidRPr="007A4C4D">
        <w:rPr>
          <w:bCs/>
        </w:rPr>
        <w:t xml:space="preserve"> metskond 2 kinnistu (katastritunnusega 35203:001:0305) ristumiskoha ehitamise põhiprojekt“ (Töö nr PP-22-01-02, Teelahendused OÜ</w:t>
      </w:r>
      <w:r w:rsidRPr="00925EDF">
        <w:rPr>
          <w:bCs/>
        </w:rPr>
        <w:t>).</w:t>
      </w:r>
      <w:r w:rsidR="00BD7D9D" w:rsidRPr="00925EDF">
        <w:rPr>
          <w:bCs/>
        </w:rPr>
        <w:t xml:space="preserve"> </w:t>
      </w:r>
      <w:r w:rsidR="004123B1" w:rsidRPr="00925EDF">
        <w:t xml:space="preserve">Erulõpe </w:t>
      </w:r>
      <w:r w:rsidR="00627711" w:rsidRPr="00925EDF">
        <w:t xml:space="preserve">tee uus </w:t>
      </w:r>
      <w:proofErr w:type="spellStart"/>
      <w:r w:rsidR="00627711" w:rsidRPr="00925EDF">
        <w:t>mahasõit</w:t>
      </w:r>
      <w:proofErr w:type="spellEnd"/>
      <w:r w:rsidR="00627711" w:rsidRPr="00925EDF">
        <w:t xml:space="preserve"> ehitatakse riigitee </w:t>
      </w:r>
      <w:r w:rsidR="00122086" w:rsidRPr="00925EDF">
        <w:t xml:space="preserve">11268 </w:t>
      </w:r>
      <w:proofErr w:type="spellStart"/>
      <w:r w:rsidR="00122086" w:rsidRPr="00925EDF">
        <w:t>Kolga</w:t>
      </w:r>
      <w:proofErr w:type="spellEnd"/>
      <w:r w:rsidR="00122086" w:rsidRPr="00925EDF">
        <w:t>-Pudisoo km 4,94 vasakule</w:t>
      </w:r>
      <w:r w:rsidR="00627711" w:rsidRPr="00925EDF">
        <w:t xml:space="preserve"> olemasolevaga samale kohale</w:t>
      </w:r>
      <w:r w:rsidR="00883DEE" w:rsidRPr="00925EDF">
        <w:t xml:space="preserve"> </w:t>
      </w:r>
      <w:r w:rsidR="00627711" w:rsidRPr="00925EDF">
        <w:t xml:space="preserve">riigiteega </w:t>
      </w:r>
      <w:r w:rsidR="00627711" w:rsidRPr="00077CB8">
        <w:t xml:space="preserve">täisnurga all. </w:t>
      </w:r>
      <w:proofErr w:type="spellStart"/>
      <w:r w:rsidR="00627711" w:rsidRPr="00077CB8">
        <w:t>Mahasõidukoha</w:t>
      </w:r>
      <w:proofErr w:type="spellEnd"/>
      <w:r w:rsidR="00627711" w:rsidRPr="00077CB8">
        <w:t xml:space="preserve"> </w:t>
      </w:r>
      <w:r w:rsidR="00077CB8" w:rsidRPr="00077CB8">
        <w:t xml:space="preserve">ümber on ca 10 cm paksune huumuskiht ja aluspinnaseks on liiv. Põhiteel ja </w:t>
      </w:r>
      <w:proofErr w:type="spellStart"/>
      <w:r w:rsidR="00077CB8" w:rsidRPr="00077CB8">
        <w:t>mahasõiduteel</w:t>
      </w:r>
      <w:proofErr w:type="spellEnd"/>
      <w:r w:rsidR="00077CB8" w:rsidRPr="00077CB8">
        <w:t xml:space="preserve"> olemasolevad truubid ning külgkraavid puuduvad. Ristumiskoha projektalal asub olemasolev Telia Eesti AS sidetrass.</w:t>
      </w:r>
    </w:p>
    <w:p w14:paraId="7BF2738A" w14:textId="26423B32" w:rsidR="00883DEE" w:rsidRPr="00285E3F" w:rsidRDefault="00C51EA9" w:rsidP="00627711">
      <w:pPr>
        <w:suppressAutoHyphens w:val="0"/>
        <w:autoSpaceDE w:val="0"/>
        <w:autoSpaceDN w:val="0"/>
        <w:adjustRightInd w:val="0"/>
        <w:jc w:val="both"/>
        <w:rPr>
          <w:highlight w:val="yellow"/>
        </w:rPr>
      </w:pPr>
      <w:r w:rsidRPr="00C51EA9">
        <w:t xml:space="preserve">Ristumiskoha </w:t>
      </w:r>
      <w:proofErr w:type="spellStart"/>
      <w:r w:rsidRPr="00C51EA9">
        <w:t>pikikalle</w:t>
      </w:r>
      <w:proofErr w:type="spellEnd"/>
      <w:r w:rsidRPr="00C51EA9">
        <w:t xml:space="preserve"> Erulõpe teel on 1,5%. Juurdepääsuteele on ettenähtud kahepoolse põikkaldega 2,5%-</w:t>
      </w:r>
      <w:proofErr w:type="spellStart"/>
      <w:r w:rsidRPr="00C51EA9">
        <w:t>ne</w:t>
      </w:r>
      <w:proofErr w:type="spellEnd"/>
      <w:r w:rsidRPr="00C51EA9">
        <w:t xml:space="preserve"> a/b kate ning 3,0%-</w:t>
      </w:r>
      <w:proofErr w:type="spellStart"/>
      <w:r w:rsidRPr="00C51EA9">
        <w:t>ne</w:t>
      </w:r>
      <w:proofErr w:type="spellEnd"/>
      <w:r w:rsidRPr="00C51EA9">
        <w:t xml:space="preserve"> kahepoolse põikkaldega kruuskate.</w:t>
      </w:r>
      <w:r w:rsidR="00ED57A7" w:rsidRPr="00ED57A7">
        <w:t xml:space="preserve"> Pärast mullatööde teostamist on ettenähtud mulde nõlvade planeerimine, nõlvuseks on 1:2.</w:t>
      </w:r>
    </w:p>
    <w:p w14:paraId="3B346084" w14:textId="58A798AF" w:rsidR="006D6C5A" w:rsidRPr="002944DD" w:rsidRDefault="002944DD" w:rsidP="006D6C5A">
      <w:pPr>
        <w:suppressAutoHyphens w:val="0"/>
        <w:autoSpaceDE w:val="0"/>
        <w:autoSpaceDN w:val="0"/>
        <w:adjustRightInd w:val="0"/>
        <w:jc w:val="both"/>
      </w:pPr>
      <w:r w:rsidRPr="002944DD">
        <w:t xml:space="preserve">Erulõpe </w:t>
      </w:r>
      <w:r w:rsidR="00552F8B" w:rsidRPr="002944DD">
        <w:t xml:space="preserve">tee </w:t>
      </w:r>
      <w:proofErr w:type="spellStart"/>
      <w:r w:rsidR="00552F8B" w:rsidRPr="002944DD">
        <w:t>m</w:t>
      </w:r>
      <w:r w:rsidR="006D6C5A" w:rsidRPr="002944DD">
        <w:t>ahasõidukoh</w:t>
      </w:r>
      <w:r w:rsidR="00552F8B" w:rsidRPr="002944DD">
        <w:t>a</w:t>
      </w:r>
      <w:proofErr w:type="spellEnd"/>
      <w:r w:rsidR="006D6C5A" w:rsidRPr="002944DD">
        <w:t xml:space="preserve"> </w:t>
      </w:r>
      <w:r w:rsidR="0077190C" w:rsidRPr="002944DD">
        <w:t>A/B kate rajatakse järgmine:</w:t>
      </w:r>
    </w:p>
    <w:p w14:paraId="4C26CAA5" w14:textId="77777777" w:rsidR="009A74D3" w:rsidRPr="002944DD" w:rsidRDefault="009A74D3" w:rsidP="009A74D3">
      <w:pPr>
        <w:pStyle w:val="Loendilik"/>
        <w:numPr>
          <w:ilvl w:val="0"/>
          <w:numId w:val="6"/>
        </w:numPr>
        <w:suppressAutoHyphens w:val="0"/>
        <w:autoSpaceDE w:val="0"/>
        <w:autoSpaceDN w:val="0"/>
        <w:adjustRightInd w:val="0"/>
        <w:jc w:val="both"/>
      </w:pPr>
      <w:r w:rsidRPr="002944DD">
        <w:t xml:space="preserve">Tihe asfaltbetoon AC 16 </w:t>
      </w:r>
      <w:proofErr w:type="spellStart"/>
      <w:r w:rsidRPr="002944DD">
        <w:t>surf</w:t>
      </w:r>
      <w:proofErr w:type="spellEnd"/>
      <w:r w:rsidRPr="002944DD">
        <w:t xml:space="preserve"> </w:t>
      </w:r>
      <w:r w:rsidRPr="002944DD">
        <w:tab/>
      </w:r>
      <w:r w:rsidRPr="002944DD">
        <w:tab/>
      </w:r>
      <w:r w:rsidRPr="002944DD">
        <w:tab/>
      </w:r>
      <w:r w:rsidRPr="002944DD">
        <w:tab/>
      </w:r>
      <w:r w:rsidRPr="002944DD">
        <w:tab/>
      </w:r>
      <w:r w:rsidRPr="002944DD">
        <w:tab/>
        <w:t>h=9cm</w:t>
      </w:r>
    </w:p>
    <w:p w14:paraId="0738FC9A" w14:textId="77777777" w:rsidR="009A74D3" w:rsidRPr="002944DD" w:rsidRDefault="009A74D3" w:rsidP="009A74D3">
      <w:pPr>
        <w:pStyle w:val="Loendilik"/>
        <w:numPr>
          <w:ilvl w:val="0"/>
          <w:numId w:val="6"/>
        </w:numPr>
        <w:suppressAutoHyphens w:val="0"/>
        <w:autoSpaceDE w:val="0"/>
        <w:autoSpaceDN w:val="0"/>
        <w:adjustRightInd w:val="0"/>
        <w:jc w:val="both"/>
      </w:pPr>
      <w:r w:rsidRPr="002944DD">
        <w:t xml:space="preserve">Killustikalus kiilumismeetodil </w:t>
      </w:r>
      <w:proofErr w:type="spellStart"/>
      <w:r w:rsidRPr="002944DD">
        <w:t>fr</w:t>
      </w:r>
      <w:proofErr w:type="spellEnd"/>
      <w:r w:rsidRPr="002944DD">
        <w:t xml:space="preserve"> 32/63 </w:t>
      </w:r>
      <w:r w:rsidRPr="002944DD">
        <w:tab/>
      </w:r>
      <w:r w:rsidRPr="002944DD">
        <w:tab/>
      </w:r>
      <w:r w:rsidRPr="002944DD">
        <w:tab/>
      </w:r>
      <w:r w:rsidRPr="002944DD">
        <w:tab/>
      </w:r>
      <w:r w:rsidRPr="002944DD">
        <w:tab/>
        <w:t>h=20cm</w:t>
      </w:r>
    </w:p>
    <w:p w14:paraId="303F5F90" w14:textId="165C67B6" w:rsidR="009A74D3" w:rsidRPr="002944DD" w:rsidRDefault="009A74D3" w:rsidP="009A74D3">
      <w:pPr>
        <w:pStyle w:val="Loendilik"/>
        <w:numPr>
          <w:ilvl w:val="0"/>
          <w:numId w:val="6"/>
        </w:numPr>
        <w:suppressAutoHyphens w:val="0"/>
        <w:autoSpaceDE w:val="0"/>
        <w:autoSpaceDN w:val="0"/>
        <w:adjustRightInd w:val="0"/>
        <w:jc w:val="both"/>
      </w:pPr>
      <w:r w:rsidRPr="002944DD">
        <w:t xml:space="preserve">Geotekstiil (Deklareeritud tõmbetugevus MD/CMD ≥20 </w:t>
      </w:r>
      <w:proofErr w:type="spellStart"/>
      <w:r w:rsidRPr="002944DD">
        <w:t>kN</w:t>
      </w:r>
      <w:proofErr w:type="spellEnd"/>
      <w:r w:rsidRPr="002944DD">
        <w:t>/m, 5,0 m lai</w:t>
      </w:r>
      <w:r w:rsidR="00C32D2A" w:rsidRPr="002944DD">
        <w:t>, mittekootud</w:t>
      </w:r>
      <w:r w:rsidRPr="002944DD">
        <w:t>)</w:t>
      </w:r>
    </w:p>
    <w:p w14:paraId="0A41D2F6" w14:textId="77777777" w:rsidR="009A74D3" w:rsidRPr="002944DD" w:rsidRDefault="009A74D3" w:rsidP="009A74D3">
      <w:pPr>
        <w:pStyle w:val="Loendilik"/>
        <w:numPr>
          <w:ilvl w:val="0"/>
          <w:numId w:val="6"/>
        </w:numPr>
        <w:suppressAutoHyphens w:val="0"/>
        <w:autoSpaceDE w:val="0"/>
        <w:autoSpaceDN w:val="0"/>
        <w:adjustRightInd w:val="0"/>
        <w:jc w:val="both"/>
      </w:pPr>
      <w:r w:rsidRPr="002944DD">
        <w:t xml:space="preserve">Sorteeritud kruusalus (positsioon nr 4 </w:t>
      </w:r>
      <w:proofErr w:type="spellStart"/>
      <w:r w:rsidRPr="002944DD">
        <w:t>dreenivus</w:t>
      </w:r>
      <w:proofErr w:type="spellEnd"/>
      <w:r w:rsidRPr="002944DD">
        <w:t xml:space="preserve"> minimaalselt 1m/</w:t>
      </w:r>
      <w:proofErr w:type="spellStart"/>
      <w:r w:rsidRPr="002944DD">
        <w:t>ööp</w:t>
      </w:r>
      <w:proofErr w:type="spellEnd"/>
      <w:r w:rsidRPr="002944DD">
        <w:t>)</w:t>
      </w:r>
      <w:r w:rsidRPr="002944DD">
        <w:tab/>
        <w:t>h=min20cm</w:t>
      </w:r>
    </w:p>
    <w:p w14:paraId="73E027A5" w14:textId="1A7316E4" w:rsidR="009A74D3" w:rsidRPr="002944DD" w:rsidRDefault="009A74D3" w:rsidP="009A74D3">
      <w:pPr>
        <w:pStyle w:val="Loendilik"/>
        <w:numPr>
          <w:ilvl w:val="0"/>
          <w:numId w:val="6"/>
        </w:numPr>
        <w:suppressAutoHyphens w:val="0"/>
        <w:autoSpaceDE w:val="0"/>
        <w:autoSpaceDN w:val="0"/>
        <w:adjustRightInd w:val="0"/>
        <w:jc w:val="both"/>
      </w:pPr>
      <w:r w:rsidRPr="002944DD">
        <w:t xml:space="preserve">Aluspinnas – </w:t>
      </w:r>
      <w:r w:rsidR="00C32D2A" w:rsidRPr="002944DD">
        <w:t>liiv</w:t>
      </w:r>
    </w:p>
    <w:p w14:paraId="0F2B7D40" w14:textId="2B3C3151" w:rsidR="004F72E8" w:rsidRPr="002944DD" w:rsidRDefault="002944DD" w:rsidP="004F72E8">
      <w:pPr>
        <w:suppressAutoHyphens w:val="0"/>
        <w:autoSpaceDE w:val="0"/>
        <w:autoSpaceDN w:val="0"/>
        <w:adjustRightInd w:val="0"/>
        <w:jc w:val="both"/>
      </w:pPr>
      <w:r w:rsidRPr="002944DD">
        <w:t xml:space="preserve">Erulõpe </w:t>
      </w:r>
      <w:r w:rsidR="004F72E8" w:rsidRPr="002944DD">
        <w:t xml:space="preserve">tee juurdepääsutee kruuskate rajatakse järgmine: </w:t>
      </w:r>
    </w:p>
    <w:p w14:paraId="1270C590" w14:textId="77777777" w:rsidR="004F72E8" w:rsidRPr="002944DD" w:rsidRDefault="004F72E8" w:rsidP="004F72E8">
      <w:pPr>
        <w:pStyle w:val="Loendilik"/>
        <w:numPr>
          <w:ilvl w:val="0"/>
          <w:numId w:val="7"/>
        </w:numPr>
        <w:suppressAutoHyphens w:val="0"/>
        <w:autoSpaceDE w:val="0"/>
        <w:autoSpaceDN w:val="0"/>
        <w:adjustRightInd w:val="0"/>
        <w:jc w:val="both"/>
      </w:pPr>
      <w:r w:rsidRPr="002944DD">
        <w:t xml:space="preserve">Purustatud kruus (positsioon nr 6) </w:t>
      </w:r>
      <w:r w:rsidRPr="002944DD">
        <w:tab/>
      </w:r>
      <w:r w:rsidRPr="002944DD">
        <w:tab/>
      </w:r>
      <w:r w:rsidRPr="002944DD">
        <w:tab/>
      </w:r>
      <w:r w:rsidRPr="002944DD">
        <w:tab/>
      </w:r>
      <w:r w:rsidRPr="002944DD">
        <w:tab/>
      </w:r>
      <w:r w:rsidRPr="002944DD">
        <w:tab/>
        <w:t>h=12cm</w:t>
      </w:r>
    </w:p>
    <w:p w14:paraId="0B57D977" w14:textId="77777777" w:rsidR="004F72E8" w:rsidRPr="002944DD" w:rsidRDefault="004F72E8" w:rsidP="004F72E8">
      <w:pPr>
        <w:pStyle w:val="Loendilik"/>
        <w:numPr>
          <w:ilvl w:val="0"/>
          <w:numId w:val="7"/>
        </w:numPr>
        <w:suppressAutoHyphens w:val="0"/>
        <w:autoSpaceDE w:val="0"/>
        <w:autoSpaceDN w:val="0"/>
        <w:adjustRightInd w:val="0"/>
        <w:jc w:val="both"/>
      </w:pPr>
      <w:bookmarkStart w:id="10" w:name="_Hlk120540288"/>
      <w:r w:rsidRPr="002944DD">
        <w:t xml:space="preserve">Sorteeritud kruusalus (positsioon nr 4 </w:t>
      </w:r>
      <w:proofErr w:type="spellStart"/>
      <w:r w:rsidRPr="002944DD">
        <w:t>dreenivus</w:t>
      </w:r>
      <w:proofErr w:type="spellEnd"/>
      <w:r w:rsidRPr="002944DD">
        <w:t xml:space="preserve"> minimaalselt 1m/</w:t>
      </w:r>
      <w:proofErr w:type="spellStart"/>
      <w:r w:rsidRPr="002944DD">
        <w:t>ööp</w:t>
      </w:r>
      <w:proofErr w:type="spellEnd"/>
      <w:r w:rsidRPr="002944DD">
        <w:t>)</w:t>
      </w:r>
      <w:bookmarkEnd w:id="10"/>
      <w:r w:rsidRPr="002944DD">
        <w:t xml:space="preserve"> </w:t>
      </w:r>
      <w:r w:rsidRPr="002944DD">
        <w:tab/>
        <w:t>h=min20cm</w:t>
      </w:r>
    </w:p>
    <w:p w14:paraId="443E6DE4" w14:textId="572E4E1A" w:rsidR="004F72E8" w:rsidRPr="002944DD" w:rsidRDefault="004F72E8" w:rsidP="004F72E8">
      <w:pPr>
        <w:pStyle w:val="Loendilik"/>
        <w:numPr>
          <w:ilvl w:val="0"/>
          <w:numId w:val="7"/>
        </w:numPr>
        <w:suppressAutoHyphens w:val="0"/>
        <w:autoSpaceDE w:val="0"/>
        <w:autoSpaceDN w:val="0"/>
        <w:adjustRightInd w:val="0"/>
        <w:jc w:val="both"/>
      </w:pPr>
      <w:r w:rsidRPr="002944DD">
        <w:t xml:space="preserve">Geotekstiil (Deklareeritud tõmbetugevus MD/CMD ≥20 </w:t>
      </w:r>
      <w:proofErr w:type="spellStart"/>
      <w:r w:rsidRPr="002944DD">
        <w:t>kN</w:t>
      </w:r>
      <w:proofErr w:type="spellEnd"/>
      <w:r w:rsidRPr="002944DD">
        <w:t>/m, 5,0 m lai</w:t>
      </w:r>
      <w:r w:rsidR="002851EE" w:rsidRPr="002944DD">
        <w:t>, mittekootud</w:t>
      </w:r>
      <w:r w:rsidRPr="002944DD">
        <w:t>)</w:t>
      </w:r>
    </w:p>
    <w:p w14:paraId="7F614D16" w14:textId="77777777" w:rsidR="00685CE5" w:rsidRPr="002944DD" w:rsidRDefault="00685CE5" w:rsidP="00685CE5">
      <w:pPr>
        <w:pStyle w:val="Loendilik"/>
        <w:numPr>
          <w:ilvl w:val="0"/>
          <w:numId w:val="7"/>
        </w:numPr>
        <w:suppressAutoHyphens w:val="0"/>
        <w:autoSpaceDE w:val="0"/>
        <w:autoSpaceDN w:val="0"/>
        <w:adjustRightInd w:val="0"/>
        <w:jc w:val="both"/>
      </w:pPr>
      <w:r w:rsidRPr="002944DD">
        <w:t>Täitepinnas (</w:t>
      </w:r>
      <w:proofErr w:type="spellStart"/>
      <w:r w:rsidRPr="002944DD">
        <w:t>dreenivus</w:t>
      </w:r>
      <w:proofErr w:type="spellEnd"/>
      <w:r w:rsidRPr="002944DD">
        <w:t xml:space="preserve"> minimaalselt 0,5m/</w:t>
      </w:r>
      <w:proofErr w:type="spellStart"/>
      <w:r w:rsidRPr="002944DD">
        <w:t>ööp</w:t>
      </w:r>
      <w:proofErr w:type="spellEnd"/>
      <w:r w:rsidRPr="002944DD">
        <w:t xml:space="preserve">) </w:t>
      </w:r>
      <w:r w:rsidRPr="002944DD">
        <w:tab/>
      </w:r>
      <w:r w:rsidRPr="002944DD">
        <w:tab/>
      </w:r>
      <w:r w:rsidRPr="002944DD">
        <w:tab/>
      </w:r>
      <w:r w:rsidRPr="002944DD">
        <w:tab/>
        <w:t>h=min20cm</w:t>
      </w:r>
    </w:p>
    <w:p w14:paraId="52D74F62" w14:textId="1ECD81EF" w:rsidR="00685CE5" w:rsidRPr="002944DD" w:rsidRDefault="00685CE5" w:rsidP="00685CE5">
      <w:pPr>
        <w:pStyle w:val="Loendilik"/>
        <w:numPr>
          <w:ilvl w:val="0"/>
          <w:numId w:val="7"/>
        </w:numPr>
        <w:suppressAutoHyphens w:val="0"/>
        <w:autoSpaceDE w:val="0"/>
        <w:autoSpaceDN w:val="0"/>
        <w:adjustRightInd w:val="0"/>
        <w:jc w:val="both"/>
      </w:pPr>
      <w:r w:rsidRPr="002944DD">
        <w:t>Aluspinnas – liiv</w:t>
      </w:r>
    </w:p>
    <w:p w14:paraId="22A06BF3" w14:textId="2946B002" w:rsidR="00C32D2A" w:rsidRDefault="0060413A" w:rsidP="004F72E8">
      <w:pPr>
        <w:suppressAutoHyphens w:val="0"/>
        <w:autoSpaceDE w:val="0"/>
        <w:autoSpaceDN w:val="0"/>
        <w:adjustRightInd w:val="0"/>
        <w:jc w:val="both"/>
      </w:pPr>
      <w:r w:rsidRPr="0060413A">
        <w:t xml:space="preserve">Erulõpe tee ristumiskoha all asuv olev Telia Eesti AS sidekaabel on ette nähtud kaitsta kaitsetoruga (ristumisel </w:t>
      </w:r>
      <w:proofErr w:type="spellStart"/>
      <w:r w:rsidRPr="0060413A">
        <w:t>mahasõidteega</w:t>
      </w:r>
      <w:proofErr w:type="spellEnd"/>
      <w:r w:rsidRPr="0060413A">
        <w:t>). Kaabli kaitsmisel kasutada 75mm 1250N poolitatavat toru. Toru tähistada ca 20...30cm kõrgusel torus märkelindiga ning kaitsetoru otsad tähistada markerpallidega.. Torud ümbritseda liivaga. Kaevise tagasitäide tee muldkehas tihendada 20...30cm kihtide kaupa.</w:t>
      </w:r>
    </w:p>
    <w:p w14:paraId="70A550A8" w14:textId="77777777" w:rsidR="0060413A" w:rsidRPr="002944DD" w:rsidRDefault="0060413A" w:rsidP="004F72E8">
      <w:pPr>
        <w:suppressAutoHyphens w:val="0"/>
        <w:autoSpaceDE w:val="0"/>
        <w:autoSpaceDN w:val="0"/>
        <w:adjustRightInd w:val="0"/>
        <w:jc w:val="both"/>
      </w:pPr>
    </w:p>
    <w:p w14:paraId="1AECD738" w14:textId="11143119" w:rsidR="00850A57" w:rsidRPr="002B77C7" w:rsidRDefault="006D6C5A" w:rsidP="006D6C5A">
      <w:pPr>
        <w:suppressAutoHyphens w:val="0"/>
        <w:autoSpaceDE w:val="0"/>
        <w:autoSpaceDN w:val="0"/>
        <w:adjustRightInd w:val="0"/>
        <w:jc w:val="both"/>
        <w:rPr>
          <w:bCs/>
        </w:rPr>
      </w:pPr>
      <w:r w:rsidRPr="002944DD">
        <w:t>Ristumiskohale paigaldatakse liiklusmärgid nr 221 "Anna teed" komplekt koos eelteavitusmärgiga 221+811, liiklusmärk nr 644 "Tee nimetus" (2tk) ja liiklusmärk nr 341 "Massipiirang</w:t>
      </w:r>
      <w:r w:rsidRPr="002B77C7">
        <w:t>" komplekt koos lisateatetahvliga 891b "Välja arvatud RMK loal".</w:t>
      </w:r>
    </w:p>
    <w:p w14:paraId="5D386DAD" w14:textId="77777777" w:rsidR="00581D9E" w:rsidRPr="002D30FE" w:rsidRDefault="00581D9E" w:rsidP="006A77F2">
      <w:pPr>
        <w:suppressAutoHyphens w:val="0"/>
        <w:autoSpaceDE w:val="0"/>
        <w:autoSpaceDN w:val="0"/>
        <w:adjustRightInd w:val="0"/>
        <w:jc w:val="both"/>
        <w:rPr>
          <w:highlight w:val="yellow"/>
        </w:rPr>
      </w:pPr>
    </w:p>
    <w:p w14:paraId="69FBDF7A" w14:textId="748BED26" w:rsidR="002765B1" w:rsidRPr="002D30FE" w:rsidRDefault="0024060E" w:rsidP="0024060E">
      <w:pPr>
        <w:suppressAutoHyphens w:val="0"/>
        <w:autoSpaceDE w:val="0"/>
        <w:autoSpaceDN w:val="0"/>
        <w:adjustRightInd w:val="0"/>
        <w:jc w:val="both"/>
      </w:pPr>
      <w:r w:rsidRPr="002D30FE">
        <w:t>Ehitusobjektil peab kogu ehituse aja olema tagatud ajakohane ajutine liikluskorraldus vastavalt teostatavatele töödele tuleb paigaldada teedele ajutised liiklusmärgid nr 158 „Teetööd“, nr 331 „Sissesõidu keeld”, nr 552 „</w:t>
      </w:r>
      <w:proofErr w:type="spellStart"/>
      <w:r w:rsidRPr="002D30FE">
        <w:t>Umbtee</w:t>
      </w:r>
      <w:proofErr w:type="spellEnd"/>
      <w:r w:rsidRPr="002D30FE">
        <w:t>” ja avalikult kasutatavatel teedel tööde tegemiseks nõutavad liiklusskeemi kohased märgid ning lisaks kõik muud juhtumi põhised vajalikud ajutised liiklusmärgid;</w:t>
      </w:r>
      <w:r w:rsidR="00341B72" w:rsidRPr="002D30FE">
        <w:t xml:space="preserve"> </w:t>
      </w:r>
    </w:p>
    <w:p w14:paraId="0D416D71" w14:textId="77777777" w:rsidR="00F1307C" w:rsidRPr="002D30FE" w:rsidRDefault="00F1307C" w:rsidP="00741615">
      <w:pPr>
        <w:suppressAutoHyphens w:val="0"/>
        <w:autoSpaceDE w:val="0"/>
        <w:autoSpaceDN w:val="0"/>
        <w:adjustRightInd w:val="0"/>
        <w:jc w:val="both"/>
        <w:rPr>
          <w:lang w:eastAsia="et-EE"/>
        </w:rPr>
      </w:pPr>
    </w:p>
    <w:p w14:paraId="28EC3417" w14:textId="77777777" w:rsidR="0024060E" w:rsidRPr="002D30FE" w:rsidRDefault="0024060E" w:rsidP="0024060E">
      <w:pPr>
        <w:suppressAutoHyphens w:val="0"/>
        <w:autoSpaceDE w:val="0"/>
        <w:autoSpaceDN w:val="0"/>
        <w:adjustRightInd w:val="0"/>
        <w:jc w:val="both"/>
        <w:rPr>
          <w:color w:val="FF0000"/>
          <w:u w:val="single"/>
          <w:lang w:eastAsia="et-EE"/>
        </w:rPr>
      </w:pPr>
      <w:bookmarkStart w:id="11" w:name="_Hlk88829334"/>
      <w:r w:rsidRPr="002D30FE">
        <w:rPr>
          <w:color w:val="FF0000"/>
          <w:u w:val="single"/>
          <w:lang w:eastAsia="et-EE"/>
        </w:rPr>
        <w:t>Hankes tehtud muudatused võrreldes projektiga:</w:t>
      </w:r>
    </w:p>
    <w:bookmarkEnd w:id="11"/>
    <w:p w14:paraId="5239F8C1" w14:textId="77777777" w:rsidR="00795F40" w:rsidRPr="002D30FE" w:rsidRDefault="00795F40" w:rsidP="00795F40">
      <w:pPr>
        <w:suppressAutoHyphens w:val="0"/>
        <w:autoSpaceDE w:val="0"/>
        <w:autoSpaceDN w:val="0"/>
        <w:adjustRightInd w:val="0"/>
        <w:jc w:val="both"/>
        <w:rPr>
          <w:color w:val="FF0000"/>
          <w:lang w:eastAsia="et-EE"/>
        </w:rPr>
      </w:pPr>
      <w:r w:rsidRPr="002D30FE">
        <w:rPr>
          <w:color w:val="FF0000"/>
          <w:lang w:eastAsia="et-EE"/>
        </w:rPr>
        <w:t>Ehituses kasutatakse erinevalt projektis toodud järgmisi erisusi:</w:t>
      </w:r>
    </w:p>
    <w:p w14:paraId="1508E4EC" w14:textId="77777777" w:rsidR="00795F40" w:rsidRPr="002D30FE"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2" w:name="_Hlk89865129"/>
      <w:r w:rsidRPr="002D30FE">
        <w:rPr>
          <w:color w:val="FF0000"/>
          <w:lang w:eastAsia="et-EE"/>
        </w:rPr>
        <w:t xml:space="preserve">Projektis toodud </w:t>
      </w:r>
      <w:bookmarkEnd w:id="12"/>
      <w:r w:rsidRPr="002D30FE">
        <w:rPr>
          <w:color w:val="FF0000"/>
          <w:lang w:eastAsia="et-EE"/>
        </w:rPr>
        <w:t>truubi otsakute ehitamisel, nõlvade kindlustamisel jm. võib kasutada ainult erosioonitõkke matti, mis koosneb 100% kookoskiududest (350 g/m</w:t>
      </w:r>
      <w:r w:rsidRPr="002D30FE">
        <w:rPr>
          <w:color w:val="FF0000"/>
          <w:vertAlign w:val="superscript"/>
          <w:lang w:eastAsia="et-EE"/>
        </w:rPr>
        <w:t>2</w:t>
      </w:r>
      <w:r w:rsidRPr="002D30FE">
        <w:rPr>
          <w:color w:val="FF0000"/>
          <w:lang w:eastAsia="et-EE"/>
        </w:rPr>
        <w:t xml:space="preserve">) ja mille siduselemendiks on </w:t>
      </w:r>
      <w:proofErr w:type="spellStart"/>
      <w:r w:rsidRPr="002D30FE">
        <w:rPr>
          <w:color w:val="FF0000"/>
          <w:lang w:eastAsia="et-EE"/>
        </w:rPr>
        <w:t>jute</w:t>
      </w:r>
      <w:proofErr w:type="spellEnd"/>
      <w:r w:rsidRPr="002D30FE">
        <w:rPr>
          <w:color w:val="FF0000"/>
          <w:lang w:eastAsia="et-EE"/>
        </w:rPr>
        <w:t xml:space="preserve"> nöör/võrk. Kasutatav erosioonitõkke matti peab koosnema 100% biolagunevast </w:t>
      </w:r>
      <w:r w:rsidRPr="002D30FE">
        <w:rPr>
          <w:color w:val="FF0000"/>
          <w:lang w:eastAsia="et-EE"/>
        </w:rPr>
        <w:lastRenderedPageBreak/>
        <w:t xml:space="preserve">materjalist, mille eluiga on vähemalt 2 aastat. </w:t>
      </w:r>
      <w:r w:rsidRPr="002D30FE">
        <w:rPr>
          <w:b/>
          <w:bCs/>
          <w:color w:val="FF0000"/>
          <w:lang w:eastAsia="et-EE"/>
        </w:rPr>
        <w:t xml:space="preserve">Erosioonitõkke matid, mis sisaldavad </w:t>
      </w:r>
      <w:r w:rsidRPr="002D30FE">
        <w:rPr>
          <w:b/>
          <w:bCs/>
          <w:color w:val="FF0000"/>
          <w:u w:val="single"/>
          <w:lang w:eastAsia="et-EE"/>
        </w:rPr>
        <w:t>plastist sidusnööre/võrkusid on keelatud.</w:t>
      </w:r>
    </w:p>
    <w:p w14:paraId="1142FF4A" w14:textId="77777777" w:rsidR="00795F40" w:rsidRPr="002D30FE"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2D30FE">
        <w:rPr>
          <w:color w:val="FF0000"/>
          <w:lang w:eastAsia="et-EE"/>
        </w:rPr>
        <w:t xml:space="preserve">Otsakute ja nõlvade kindlustamisel võib kasutada </w:t>
      </w:r>
      <w:proofErr w:type="spellStart"/>
      <w:r w:rsidRPr="002D30FE">
        <w:rPr>
          <w:color w:val="FF0000"/>
          <w:lang w:eastAsia="et-EE"/>
        </w:rPr>
        <w:t>hüdrokülvi</w:t>
      </w:r>
      <w:proofErr w:type="spellEnd"/>
      <w:r w:rsidRPr="002D30FE">
        <w:rPr>
          <w:color w:val="FF0000"/>
          <w:lang w:eastAsia="et-EE"/>
        </w:rPr>
        <w:t>, kuid see peab olema teostatud</w:t>
      </w:r>
      <w:r w:rsidRPr="002D30FE">
        <w:rPr>
          <w:b/>
          <w:bCs/>
          <w:color w:val="FF0000"/>
          <w:lang w:eastAsia="et-EE"/>
        </w:rPr>
        <w:t xml:space="preserve"> </w:t>
      </w:r>
      <w:r w:rsidRPr="002D30FE">
        <w:rPr>
          <w:b/>
          <w:bCs/>
          <w:color w:val="FF0000"/>
          <w:u w:val="single"/>
          <w:lang w:eastAsia="et-EE"/>
        </w:rPr>
        <w:t>50 päeva</w:t>
      </w:r>
      <w:r w:rsidRPr="002D30FE">
        <w:rPr>
          <w:b/>
          <w:bCs/>
          <w:color w:val="FF0000"/>
          <w:lang w:eastAsia="et-EE"/>
        </w:rPr>
        <w:t xml:space="preserve"> </w:t>
      </w:r>
      <w:r w:rsidRPr="002D30FE">
        <w:rPr>
          <w:color w:val="FF0000"/>
          <w:lang w:eastAsia="et-EE"/>
        </w:rPr>
        <w:t>enne ehituse lõpptähtaega ja ehituse üle andes peab otsakul/kindlustusel</w:t>
      </w:r>
      <w:r w:rsidRPr="002D30FE">
        <w:rPr>
          <w:b/>
          <w:bCs/>
          <w:color w:val="FF0000"/>
          <w:lang w:eastAsia="et-EE"/>
        </w:rPr>
        <w:t xml:space="preserve"> </w:t>
      </w:r>
      <w:r w:rsidRPr="002D30FE">
        <w:rPr>
          <w:b/>
          <w:bCs/>
          <w:color w:val="FF0000"/>
          <w:u w:val="single"/>
          <w:lang w:eastAsia="et-EE"/>
        </w:rPr>
        <w:t>kasvama ühtlane elujõuline haljastus.</w:t>
      </w:r>
    </w:p>
    <w:p w14:paraId="6CEA28DA" w14:textId="52486D48" w:rsidR="00605A6B" w:rsidRPr="002D30FE"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2D30FE">
        <w:rPr>
          <w:color w:val="FF0000"/>
          <w:lang w:eastAsia="et-EE"/>
        </w:rPr>
        <w:t xml:space="preserve">Projektis toodud truubi otsakute ja kivikindlustuste ehitamisel </w:t>
      </w:r>
      <w:r w:rsidRPr="002D30FE">
        <w:rPr>
          <w:b/>
          <w:bCs/>
          <w:color w:val="FF0000"/>
          <w:u w:val="single"/>
          <w:lang w:eastAsia="et-EE"/>
        </w:rPr>
        <w:t>on keelatud geotekstiilide kasutamine</w:t>
      </w:r>
      <w:r w:rsidRPr="002D30FE">
        <w:rPr>
          <w:color w:val="FF0000"/>
          <w:lang w:eastAsia="et-EE"/>
        </w:rPr>
        <w:t xml:space="preserve"> kivikindlustuste kivide all.</w:t>
      </w:r>
    </w:p>
    <w:p w14:paraId="25A9D1EC" w14:textId="3E4A829D" w:rsidR="00432804" w:rsidRPr="00153CBD" w:rsidRDefault="00432804">
      <w:pPr>
        <w:pStyle w:val="Loendilik"/>
        <w:numPr>
          <w:ilvl w:val="0"/>
          <w:numId w:val="4"/>
        </w:numPr>
        <w:tabs>
          <w:tab w:val="left" w:pos="284"/>
        </w:tabs>
        <w:suppressAutoHyphens w:val="0"/>
        <w:autoSpaceDE w:val="0"/>
        <w:autoSpaceDN w:val="0"/>
        <w:adjustRightInd w:val="0"/>
        <w:ind w:left="0" w:firstLine="0"/>
        <w:jc w:val="both"/>
        <w:rPr>
          <w:color w:val="FF0000"/>
          <w:highlight w:val="yellow"/>
          <w:lang w:eastAsia="et-EE"/>
        </w:rPr>
      </w:pPr>
      <w:r w:rsidRPr="00153CBD">
        <w:rPr>
          <w:color w:val="FF0000"/>
          <w:highlight w:val="yellow"/>
          <w:lang w:eastAsia="et-EE"/>
        </w:rPr>
        <w:t>Projektis toodud teealuse (</w:t>
      </w:r>
      <w:r w:rsidR="00CF1305" w:rsidRPr="00153CBD">
        <w:rPr>
          <w:color w:val="FF0000"/>
          <w:highlight w:val="yellow"/>
          <w:lang w:eastAsia="et-EE"/>
        </w:rPr>
        <w:t xml:space="preserve">Kruus </w:t>
      </w:r>
      <w:proofErr w:type="spellStart"/>
      <w:r w:rsidR="00CF1305" w:rsidRPr="00153CBD">
        <w:rPr>
          <w:color w:val="FF0000"/>
          <w:highlight w:val="yellow"/>
          <w:lang w:eastAsia="et-EE"/>
        </w:rPr>
        <w:t>fr</w:t>
      </w:r>
      <w:proofErr w:type="spellEnd"/>
      <w:r w:rsidR="00CF1305" w:rsidRPr="00153CBD">
        <w:rPr>
          <w:color w:val="FF0000"/>
          <w:highlight w:val="yellow"/>
          <w:lang w:eastAsia="et-EE"/>
        </w:rPr>
        <w:t xml:space="preserve"> 0/63 mm (</w:t>
      </w:r>
      <w:proofErr w:type="spellStart"/>
      <w:r w:rsidR="00CF1305" w:rsidRPr="00153CBD">
        <w:rPr>
          <w:color w:val="FF0000"/>
          <w:highlight w:val="yellow"/>
          <w:lang w:eastAsia="et-EE"/>
        </w:rPr>
        <w:t>pos</w:t>
      </w:r>
      <w:proofErr w:type="spellEnd"/>
      <w:r w:rsidR="00CF1305" w:rsidRPr="00153CBD">
        <w:rPr>
          <w:color w:val="FF0000"/>
          <w:highlight w:val="yellow"/>
          <w:lang w:eastAsia="et-EE"/>
        </w:rPr>
        <w:t xml:space="preserve"> 3)</w:t>
      </w:r>
      <w:r w:rsidRPr="00153CBD">
        <w:rPr>
          <w:color w:val="FF0000"/>
          <w:highlight w:val="yellow"/>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153CBD">
        <w:rPr>
          <w:color w:val="FF0000"/>
          <w:highlight w:val="yellow"/>
          <w:lang w:eastAsia="et-EE"/>
        </w:rPr>
        <w:t>terastikuline</w:t>
      </w:r>
      <w:proofErr w:type="spellEnd"/>
      <w:r w:rsidRPr="00153CBD">
        <w:rPr>
          <w:color w:val="FF0000"/>
          <w:highlight w:val="yellow"/>
          <w:lang w:eastAsia="et-EE"/>
        </w:rPr>
        <w:t xml:space="preserve"> koostis võib hälbida </w:t>
      </w:r>
      <w:proofErr w:type="spellStart"/>
      <w:r w:rsidRPr="00153CBD">
        <w:rPr>
          <w:color w:val="FF0000"/>
          <w:highlight w:val="yellow"/>
          <w:lang w:eastAsia="et-EE"/>
        </w:rPr>
        <w:t>terastikulisest</w:t>
      </w:r>
      <w:proofErr w:type="spellEnd"/>
      <w:r w:rsidRPr="00153CBD">
        <w:rPr>
          <w:color w:val="FF0000"/>
          <w:highlight w:val="yellow"/>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153CBD"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Sõela ava, mm</w:t>
            </w:r>
          </w:p>
        </w:tc>
      </w:tr>
      <w:tr w:rsidR="00432804" w:rsidRPr="00153CBD"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153CBD" w:rsidRDefault="00432804" w:rsidP="00F20521">
            <w:pPr>
              <w:suppressAutoHyphens w:val="0"/>
              <w:rPr>
                <w:color w:val="FF0000"/>
                <w:highlight w:val="yellow"/>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31,5</w:t>
            </w:r>
          </w:p>
        </w:tc>
      </w:tr>
      <w:tr w:rsidR="00432804" w:rsidRPr="00153CBD"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153CBD" w:rsidRDefault="00432804" w:rsidP="00F20521">
            <w:pPr>
              <w:suppressAutoHyphens w:val="0"/>
              <w:rPr>
                <w:color w:val="FF0000"/>
                <w:highlight w:val="yellow"/>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Hälve sõelal, massi-%</w:t>
            </w:r>
          </w:p>
        </w:tc>
      </w:tr>
      <w:tr w:rsidR="00432804" w:rsidRPr="005F7539"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153CBD" w:rsidRDefault="00432804" w:rsidP="00F20521">
            <w:pPr>
              <w:suppressAutoHyphens w:val="0"/>
              <w:rPr>
                <w:color w:val="FF0000"/>
                <w:highlight w:val="yellow"/>
                <w:lang w:eastAsia="et-EE"/>
              </w:rPr>
            </w:pPr>
            <w:r w:rsidRPr="00153CBD">
              <w:rPr>
                <w:color w:val="FF0000"/>
                <w:highlight w:val="yellow"/>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153CBD" w:rsidRDefault="00432804" w:rsidP="00F20521">
            <w:pPr>
              <w:suppressAutoHyphens w:val="0"/>
              <w:jc w:val="center"/>
              <w:rPr>
                <w:color w:val="FF0000"/>
                <w:highlight w:val="yellow"/>
                <w:lang w:eastAsia="et-EE"/>
              </w:rPr>
            </w:pPr>
            <w:r w:rsidRPr="00153CBD">
              <w:rPr>
                <w:color w:val="FF0000"/>
                <w:highlight w:val="yellow"/>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5F7539" w:rsidRDefault="00432804" w:rsidP="00F20521">
            <w:pPr>
              <w:suppressAutoHyphens w:val="0"/>
              <w:jc w:val="center"/>
              <w:rPr>
                <w:color w:val="FF0000"/>
                <w:lang w:eastAsia="et-EE"/>
              </w:rPr>
            </w:pPr>
            <w:r w:rsidRPr="00153CBD">
              <w:rPr>
                <w:color w:val="FF0000"/>
                <w:highlight w:val="yellow"/>
                <w:lang w:eastAsia="et-EE"/>
              </w:rPr>
              <w:t>+/-8</w:t>
            </w:r>
          </w:p>
        </w:tc>
      </w:tr>
    </w:tbl>
    <w:p w14:paraId="2E93AC04" w14:textId="77777777" w:rsidR="001D2462" w:rsidRPr="005D1CF5" w:rsidRDefault="001D2462" w:rsidP="001D2462">
      <w:pPr>
        <w:suppressAutoHyphens w:val="0"/>
        <w:autoSpaceDE w:val="0"/>
        <w:autoSpaceDN w:val="0"/>
        <w:adjustRightInd w:val="0"/>
        <w:jc w:val="both"/>
        <w:rPr>
          <w:lang w:eastAsia="et-EE"/>
        </w:rPr>
      </w:pPr>
    </w:p>
    <w:p w14:paraId="7A7164A9" w14:textId="7F065391"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2D30FE">
        <w:rPr>
          <w:b/>
          <w:bCs/>
        </w:rPr>
        <w:t>Laanekraav</w:t>
      </w:r>
      <w:r w:rsidR="0024674B" w:rsidRPr="0024674B">
        <w:rPr>
          <w:b/>
          <w:bCs/>
        </w:rPr>
        <w:t xml:space="preserve"> OÜ</w:t>
      </w:r>
      <w:r w:rsidR="0024674B" w:rsidRPr="007D478A">
        <w:t xml:space="preserve"> poolt koostatud</w:t>
      </w:r>
      <w:r w:rsidR="0024674B">
        <w:t xml:space="preserve"> „</w:t>
      </w:r>
      <w:r w:rsidR="0041026B" w:rsidRPr="0041026B">
        <w:t>Erulõpe tee ehitami</w:t>
      </w:r>
      <w:r w:rsidR="0041026B">
        <w:t>s</w:t>
      </w:r>
      <w:r w:rsidR="0041026B" w:rsidRPr="0041026B">
        <w:t xml:space="preserve">e </w:t>
      </w:r>
      <w:r w:rsidR="00BC470A">
        <w:t>projekt</w:t>
      </w:r>
      <w:r w:rsidR="0024674B" w:rsidRPr="004E2589">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 xml:space="preserve">Kui pakkuja soovib kvalifitseerimise </w:t>
      </w:r>
      <w:r w:rsidRPr="001656A7">
        <w:lastRenderedPageBreak/>
        <w:t>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0B85F9C" w:rsidR="005E2201" w:rsidRPr="002E4E98" w:rsidRDefault="005E2201" w:rsidP="00A445AE">
      <w:pPr>
        <w:jc w:val="both"/>
        <w:rPr>
          <w:color w:val="000000"/>
        </w:rPr>
      </w:pPr>
      <w:r w:rsidRPr="002E4E98">
        <w:rPr>
          <w:color w:val="000000"/>
        </w:rPr>
        <w:t xml:space="preserve">Objektiga on võimalik tutvuda: metsaparandaja </w:t>
      </w:r>
      <w:r w:rsidR="00D816AE" w:rsidRPr="00420CC1">
        <w:t xml:space="preserve">Romet Riiman tel: 526 1698, e-post: </w:t>
      </w:r>
      <w:hyperlink r:id="rId10" w:history="1">
        <w:r w:rsidR="00D816AE" w:rsidRPr="007812B0">
          <w:rPr>
            <w:rStyle w:val="Hperlink"/>
          </w:rPr>
          <w:t>romet.riiman@rmk.ee</w:t>
        </w:r>
      </w:hyperlink>
      <w:r w:rsidR="00FB470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6F0B2074" w14:textId="77777777" w:rsidR="00C15648" w:rsidRDefault="00C15648" w:rsidP="00C15648">
      <w:pPr>
        <w:tabs>
          <w:tab w:val="left" w:pos="567"/>
        </w:tabs>
        <w:jc w:val="both"/>
      </w:pPr>
      <w:r>
        <w:lastRenderedPageBreak/>
        <w:t>7.5.</w:t>
      </w:r>
      <w:r>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153872D9" w14:textId="18E8EFFE" w:rsidR="00C15648" w:rsidRDefault="00C15648" w:rsidP="00C15648">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5CFEF135" w14:textId="5AA711A7" w:rsidR="00A91140" w:rsidRDefault="00EA1963" w:rsidP="00C8023E">
      <w:pPr>
        <w:tabs>
          <w:tab w:val="left" w:pos="567"/>
        </w:tabs>
        <w:autoSpaceDE w:val="0"/>
        <w:autoSpaceDN w:val="0"/>
        <w:adjustRightInd w:val="0"/>
        <w:jc w:val="both"/>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2E614" w14:textId="77777777" w:rsidR="00717AA1" w:rsidRDefault="00717AA1">
      <w:r>
        <w:separator/>
      </w:r>
    </w:p>
  </w:endnote>
  <w:endnote w:type="continuationSeparator" w:id="0">
    <w:p w14:paraId="238F9558" w14:textId="77777777" w:rsidR="00717AA1" w:rsidRDefault="00717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9EE33" w14:textId="77777777" w:rsidR="00717AA1" w:rsidRDefault="00717AA1">
      <w:r>
        <w:separator/>
      </w:r>
    </w:p>
  </w:footnote>
  <w:footnote w:type="continuationSeparator" w:id="0">
    <w:p w14:paraId="28B19310" w14:textId="77777777" w:rsidR="00717AA1" w:rsidRDefault="00717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22F3FDF4" w:rsidR="00E15B6A" w:rsidRPr="00DB67AA" w:rsidRDefault="001A20B1" w:rsidP="001A20B1">
    <w:pPr>
      <w:rPr>
        <w:bCs/>
        <w:i/>
      </w:rPr>
    </w:pPr>
    <w:r w:rsidRPr="001A20B1">
      <w:rPr>
        <w:bCs/>
        <w:i/>
      </w:rPr>
      <w:t>Erulõpe tee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4613"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0"/>
  </w:num>
  <w:num w:numId="4" w16cid:durableId="288512512">
    <w:abstractNumId w:val="12"/>
  </w:num>
  <w:num w:numId="5" w16cid:durableId="358094909">
    <w:abstractNumId w:val="7"/>
  </w:num>
  <w:num w:numId="6" w16cid:durableId="1004746632">
    <w:abstractNumId w:val="8"/>
  </w:num>
  <w:num w:numId="7" w16cid:durableId="101993393">
    <w:abstractNumId w:val="17"/>
  </w:num>
  <w:num w:numId="8" w16cid:durableId="2010674900">
    <w:abstractNumId w:val="4"/>
  </w:num>
  <w:num w:numId="9" w16cid:durableId="1558663596">
    <w:abstractNumId w:val="6"/>
  </w:num>
  <w:num w:numId="10" w16cid:durableId="2141148718">
    <w:abstractNumId w:val="15"/>
  </w:num>
  <w:num w:numId="11" w16cid:durableId="1011377686">
    <w:abstractNumId w:val="18"/>
  </w:num>
  <w:num w:numId="12" w16cid:durableId="607468018">
    <w:abstractNumId w:val="9"/>
  </w:num>
  <w:num w:numId="13" w16cid:durableId="1066224364">
    <w:abstractNumId w:val="5"/>
  </w:num>
  <w:num w:numId="14" w16cid:durableId="1931960785">
    <w:abstractNumId w:val="11"/>
  </w:num>
  <w:num w:numId="15" w16cid:durableId="1077097367">
    <w:abstractNumId w:val="14"/>
  </w:num>
  <w:num w:numId="16" w16cid:durableId="314988313">
    <w:abstractNumId w:val="16"/>
  </w:num>
  <w:num w:numId="17" w16cid:durableId="103200167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2F7F"/>
    <w:rsid w:val="00023934"/>
    <w:rsid w:val="00023945"/>
    <w:rsid w:val="00023D0B"/>
    <w:rsid w:val="00024CE0"/>
    <w:rsid w:val="00024D65"/>
    <w:rsid w:val="00025BAB"/>
    <w:rsid w:val="00025BBB"/>
    <w:rsid w:val="00025FA3"/>
    <w:rsid w:val="000260D8"/>
    <w:rsid w:val="00026992"/>
    <w:rsid w:val="0003069B"/>
    <w:rsid w:val="00031C30"/>
    <w:rsid w:val="00032836"/>
    <w:rsid w:val="0003289D"/>
    <w:rsid w:val="0003434E"/>
    <w:rsid w:val="00035CA7"/>
    <w:rsid w:val="000362E2"/>
    <w:rsid w:val="0003647D"/>
    <w:rsid w:val="00040158"/>
    <w:rsid w:val="000410AD"/>
    <w:rsid w:val="000421E6"/>
    <w:rsid w:val="0004239B"/>
    <w:rsid w:val="000433B2"/>
    <w:rsid w:val="00043CE0"/>
    <w:rsid w:val="00044336"/>
    <w:rsid w:val="0004461C"/>
    <w:rsid w:val="0004536B"/>
    <w:rsid w:val="00045C44"/>
    <w:rsid w:val="000474F8"/>
    <w:rsid w:val="000515ED"/>
    <w:rsid w:val="0005221F"/>
    <w:rsid w:val="00053B6E"/>
    <w:rsid w:val="00054748"/>
    <w:rsid w:val="00055183"/>
    <w:rsid w:val="00055795"/>
    <w:rsid w:val="00055844"/>
    <w:rsid w:val="00055F47"/>
    <w:rsid w:val="00056FA2"/>
    <w:rsid w:val="00060F78"/>
    <w:rsid w:val="000617E7"/>
    <w:rsid w:val="00062902"/>
    <w:rsid w:val="00062E81"/>
    <w:rsid w:val="00063AD9"/>
    <w:rsid w:val="00063C5E"/>
    <w:rsid w:val="00064C7C"/>
    <w:rsid w:val="00067748"/>
    <w:rsid w:val="000679CF"/>
    <w:rsid w:val="00071346"/>
    <w:rsid w:val="00072694"/>
    <w:rsid w:val="00074D55"/>
    <w:rsid w:val="000759F7"/>
    <w:rsid w:val="00076ECF"/>
    <w:rsid w:val="00077CB8"/>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1561"/>
    <w:rsid w:val="000A26B1"/>
    <w:rsid w:val="000A270C"/>
    <w:rsid w:val="000A2CAB"/>
    <w:rsid w:val="000A4185"/>
    <w:rsid w:val="000A57BB"/>
    <w:rsid w:val="000A68E5"/>
    <w:rsid w:val="000A6B4D"/>
    <w:rsid w:val="000B1AAA"/>
    <w:rsid w:val="000B2163"/>
    <w:rsid w:val="000B2C66"/>
    <w:rsid w:val="000B3675"/>
    <w:rsid w:val="000B467C"/>
    <w:rsid w:val="000B46A0"/>
    <w:rsid w:val="000B4FD8"/>
    <w:rsid w:val="000B6354"/>
    <w:rsid w:val="000B6371"/>
    <w:rsid w:val="000B6FE2"/>
    <w:rsid w:val="000B70FA"/>
    <w:rsid w:val="000B7E3D"/>
    <w:rsid w:val="000C1FF7"/>
    <w:rsid w:val="000C2347"/>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3464"/>
    <w:rsid w:val="000E4999"/>
    <w:rsid w:val="000E4CD7"/>
    <w:rsid w:val="000E5532"/>
    <w:rsid w:val="000E62E9"/>
    <w:rsid w:val="000E705B"/>
    <w:rsid w:val="000E773A"/>
    <w:rsid w:val="000E782E"/>
    <w:rsid w:val="000F10A4"/>
    <w:rsid w:val="000F1283"/>
    <w:rsid w:val="000F1872"/>
    <w:rsid w:val="000F5282"/>
    <w:rsid w:val="000F6351"/>
    <w:rsid w:val="000F6AF9"/>
    <w:rsid w:val="000F72B5"/>
    <w:rsid w:val="000F7BC9"/>
    <w:rsid w:val="001017FE"/>
    <w:rsid w:val="0010181F"/>
    <w:rsid w:val="0010251F"/>
    <w:rsid w:val="001049B5"/>
    <w:rsid w:val="00105A31"/>
    <w:rsid w:val="0010695B"/>
    <w:rsid w:val="00106C63"/>
    <w:rsid w:val="00111E0A"/>
    <w:rsid w:val="00113D6E"/>
    <w:rsid w:val="00113F93"/>
    <w:rsid w:val="00114612"/>
    <w:rsid w:val="001158A8"/>
    <w:rsid w:val="00115A20"/>
    <w:rsid w:val="001165A0"/>
    <w:rsid w:val="00116E23"/>
    <w:rsid w:val="001217B9"/>
    <w:rsid w:val="00122086"/>
    <w:rsid w:val="0012286C"/>
    <w:rsid w:val="00123C2C"/>
    <w:rsid w:val="001242FC"/>
    <w:rsid w:val="00124343"/>
    <w:rsid w:val="00125999"/>
    <w:rsid w:val="00125E04"/>
    <w:rsid w:val="001265EE"/>
    <w:rsid w:val="00127C07"/>
    <w:rsid w:val="00127D93"/>
    <w:rsid w:val="00130B40"/>
    <w:rsid w:val="0013141B"/>
    <w:rsid w:val="00132390"/>
    <w:rsid w:val="001328C3"/>
    <w:rsid w:val="00132E8E"/>
    <w:rsid w:val="00133140"/>
    <w:rsid w:val="00133AF2"/>
    <w:rsid w:val="001342CA"/>
    <w:rsid w:val="00134463"/>
    <w:rsid w:val="0013555F"/>
    <w:rsid w:val="00135A6F"/>
    <w:rsid w:val="00136C28"/>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3E0"/>
    <w:rsid w:val="00151F23"/>
    <w:rsid w:val="0015262E"/>
    <w:rsid w:val="00153CBD"/>
    <w:rsid w:val="00153E72"/>
    <w:rsid w:val="0015411C"/>
    <w:rsid w:val="0015459D"/>
    <w:rsid w:val="0015716A"/>
    <w:rsid w:val="00157D3E"/>
    <w:rsid w:val="001604E2"/>
    <w:rsid w:val="00162BF4"/>
    <w:rsid w:val="0016333C"/>
    <w:rsid w:val="00163626"/>
    <w:rsid w:val="00163916"/>
    <w:rsid w:val="00163DBC"/>
    <w:rsid w:val="00164C75"/>
    <w:rsid w:val="00164D12"/>
    <w:rsid w:val="00164FE0"/>
    <w:rsid w:val="001656A7"/>
    <w:rsid w:val="00165F04"/>
    <w:rsid w:val="001665CA"/>
    <w:rsid w:val="00166A29"/>
    <w:rsid w:val="00166A8C"/>
    <w:rsid w:val="0016732D"/>
    <w:rsid w:val="001674F1"/>
    <w:rsid w:val="00167E09"/>
    <w:rsid w:val="00170D03"/>
    <w:rsid w:val="00172102"/>
    <w:rsid w:val="001758ED"/>
    <w:rsid w:val="0017632A"/>
    <w:rsid w:val="00176926"/>
    <w:rsid w:val="00176BD6"/>
    <w:rsid w:val="001771E9"/>
    <w:rsid w:val="001778BA"/>
    <w:rsid w:val="00177AAB"/>
    <w:rsid w:val="00177AB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7A0E"/>
    <w:rsid w:val="001A0251"/>
    <w:rsid w:val="001A1BB4"/>
    <w:rsid w:val="001A20B1"/>
    <w:rsid w:val="001A2315"/>
    <w:rsid w:val="001A4261"/>
    <w:rsid w:val="001A4613"/>
    <w:rsid w:val="001A48A4"/>
    <w:rsid w:val="001A649F"/>
    <w:rsid w:val="001A7306"/>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1F68"/>
    <w:rsid w:val="001F22CC"/>
    <w:rsid w:val="001F2AC7"/>
    <w:rsid w:val="001F437F"/>
    <w:rsid w:val="001F54FE"/>
    <w:rsid w:val="001F5DEC"/>
    <w:rsid w:val="001F6D6C"/>
    <w:rsid w:val="001F7A99"/>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13A"/>
    <w:rsid w:val="00230392"/>
    <w:rsid w:val="002303B3"/>
    <w:rsid w:val="002323A7"/>
    <w:rsid w:val="00233438"/>
    <w:rsid w:val="00233D9C"/>
    <w:rsid w:val="002352C0"/>
    <w:rsid w:val="00235B7A"/>
    <w:rsid w:val="002364D1"/>
    <w:rsid w:val="00237E3D"/>
    <w:rsid w:val="00237FAB"/>
    <w:rsid w:val="002400FD"/>
    <w:rsid w:val="0024060E"/>
    <w:rsid w:val="00241319"/>
    <w:rsid w:val="002425C5"/>
    <w:rsid w:val="00243327"/>
    <w:rsid w:val="00244903"/>
    <w:rsid w:val="00244B31"/>
    <w:rsid w:val="002455C3"/>
    <w:rsid w:val="002462C1"/>
    <w:rsid w:val="0024657B"/>
    <w:rsid w:val="0024674B"/>
    <w:rsid w:val="002472E8"/>
    <w:rsid w:val="00247C5F"/>
    <w:rsid w:val="00247EBE"/>
    <w:rsid w:val="0025438B"/>
    <w:rsid w:val="00254556"/>
    <w:rsid w:val="00254970"/>
    <w:rsid w:val="002549D8"/>
    <w:rsid w:val="002562D1"/>
    <w:rsid w:val="00256F5C"/>
    <w:rsid w:val="00257ACC"/>
    <w:rsid w:val="002605EC"/>
    <w:rsid w:val="00260718"/>
    <w:rsid w:val="00260A5E"/>
    <w:rsid w:val="00262999"/>
    <w:rsid w:val="00263861"/>
    <w:rsid w:val="00264610"/>
    <w:rsid w:val="00266B97"/>
    <w:rsid w:val="00266E57"/>
    <w:rsid w:val="002670AD"/>
    <w:rsid w:val="002706D0"/>
    <w:rsid w:val="00271D8C"/>
    <w:rsid w:val="00274144"/>
    <w:rsid w:val="00275776"/>
    <w:rsid w:val="002765B1"/>
    <w:rsid w:val="00277485"/>
    <w:rsid w:val="00280C86"/>
    <w:rsid w:val="00282C8E"/>
    <w:rsid w:val="00283425"/>
    <w:rsid w:val="00283A14"/>
    <w:rsid w:val="00283C71"/>
    <w:rsid w:val="00285145"/>
    <w:rsid w:val="002851EE"/>
    <w:rsid w:val="00285E3F"/>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4DD"/>
    <w:rsid w:val="0029486D"/>
    <w:rsid w:val="002948E5"/>
    <w:rsid w:val="0029505A"/>
    <w:rsid w:val="0029525C"/>
    <w:rsid w:val="00297FA7"/>
    <w:rsid w:val="002A0BCA"/>
    <w:rsid w:val="002A2400"/>
    <w:rsid w:val="002A3318"/>
    <w:rsid w:val="002A4B21"/>
    <w:rsid w:val="002A4FDD"/>
    <w:rsid w:val="002A694F"/>
    <w:rsid w:val="002A7986"/>
    <w:rsid w:val="002B1E68"/>
    <w:rsid w:val="002B22A0"/>
    <w:rsid w:val="002B5018"/>
    <w:rsid w:val="002B53E2"/>
    <w:rsid w:val="002B58D1"/>
    <w:rsid w:val="002B592B"/>
    <w:rsid w:val="002B59AA"/>
    <w:rsid w:val="002B5FE7"/>
    <w:rsid w:val="002B7216"/>
    <w:rsid w:val="002B77C7"/>
    <w:rsid w:val="002B78AA"/>
    <w:rsid w:val="002C1F33"/>
    <w:rsid w:val="002C207D"/>
    <w:rsid w:val="002C2B26"/>
    <w:rsid w:val="002C2E8B"/>
    <w:rsid w:val="002C30EC"/>
    <w:rsid w:val="002C3271"/>
    <w:rsid w:val="002C63EA"/>
    <w:rsid w:val="002D0593"/>
    <w:rsid w:val="002D19FF"/>
    <w:rsid w:val="002D2EE1"/>
    <w:rsid w:val="002D30FE"/>
    <w:rsid w:val="002D37B5"/>
    <w:rsid w:val="002D3886"/>
    <w:rsid w:val="002D45CB"/>
    <w:rsid w:val="002D4939"/>
    <w:rsid w:val="002D5F2E"/>
    <w:rsid w:val="002D65E8"/>
    <w:rsid w:val="002E024C"/>
    <w:rsid w:val="002E2F16"/>
    <w:rsid w:val="002E49C6"/>
    <w:rsid w:val="002E53E3"/>
    <w:rsid w:val="002E56BF"/>
    <w:rsid w:val="002E596D"/>
    <w:rsid w:val="002E5AB6"/>
    <w:rsid w:val="002E718E"/>
    <w:rsid w:val="002F05AA"/>
    <w:rsid w:val="002F2CB4"/>
    <w:rsid w:val="002F416F"/>
    <w:rsid w:val="002F4777"/>
    <w:rsid w:val="002F4AA5"/>
    <w:rsid w:val="002F4DFE"/>
    <w:rsid w:val="002F5364"/>
    <w:rsid w:val="002F75F1"/>
    <w:rsid w:val="002F776C"/>
    <w:rsid w:val="0030057D"/>
    <w:rsid w:val="00300A4C"/>
    <w:rsid w:val="00301B20"/>
    <w:rsid w:val="00302A97"/>
    <w:rsid w:val="00304042"/>
    <w:rsid w:val="00305294"/>
    <w:rsid w:val="00305426"/>
    <w:rsid w:val="003055F4"/>
    <w:rsid w:val="003060B2"/>
    <w:rsid w:val="003069DA"/>
    <w:rsid w:val="003106DF"/>
    <w:rsid w:val="0031586D"/>
    <w:rsid w:val="00315F13"/>
    <w:rsid w:val="0031661A"/>
    <w:rsid w:val="00317A06"/>
    <w:rsid w:val="00317F5B"/>
    <w:rsid w:val="00321824"/>
    <w:rsid w:val="00321A7E"/>
    <w:rsid w:val="00323017"/>
    <w:rsid w:val="00323E08"/>
    <w:rsid w:val="0032575D"/>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5367"/>
    <w:rsid w:val="003672B9"/>
    <w:rsid w:val="00367F78"/>
    <w:rsid w:val="00367FE0"/>
    <w:rsid w:val="0037092E"/>
    <w:rsid w:val="00372C1A"/>
    <w:rsid w:val="00372C3C"/>
    <w:rsid w:val="00373305"/>
    <w:rsid w:val="003735B9"/>
    <w:rsid w:val="003736D4"/>
    <w:rsid w:val="003739B9"/>
    <w:rsid w:val="003759C5"/>
    <w:rsid w:val="00375A8A"/>
    <w:rsid w:val="00376CD6"/>
    <w:rsid w:val="0037727A"/>
    <w:rsid w:val="00377A28"/>
    <w:rsid w:val="00380A02"/>
    <w:rsid w:val="00383D97"/>
    <w:rsid w:val="003848BF"/>
    <w:rsid w:val="003849A7"/>
    <w:rsid w:val="00384CE7"/>
    <w:rsid w:val="003862FF"/>
    <w:rsid w:val="00386629"/>
    <w:rsid w:val="0038710C"/>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A0A"/>
    <w:rsid w:val="00395FF6"/>
    <w:rsid w:val="003963A3"/>
    <w:rsid w:val="00396A60"/>
    <w:rsid w:val="0039750E"/>
    <w:rsid w:val="003A01F4"/>
    <w:rsid w:val="003A0F75"/>
    <w:rsid w:val="003A0F96"/>
    <w:rsid w:val="003A1E9E"/>
    <w:rsid w:val="003A293E"/>
    <w:rsid w:val="003A29FC"/>
    <w:rsid w:val="003A2EC9"/>
    <w:rsid w:val="003A35A4"/>
    <w:rsid w:val="003A3D80"/>
    <w:rsid w:val="003A42C8"/>
    <w:rsid w:val="003A4EA7"/>
    <w:rsid w:val="003A51AA"/>
    <w:rsid w:val="003A5D2A"/>
    <w:rsid w:val="003A7B9A"/>
    <w:rsid w:val="003A7DDD"/>
    <w:rsid w:val="003B0BC8"/>
    <w:rsid w:val="003B27A4"/>
    <w:rsid w:val="003B394F"/>
    <w:rsid w:val="003B46D5"/>
    <w:rsid w:val="003B6F03"/>
    <w:rsid w:val="003B7643"/>
    <w:rsid w:val="003B783F"/>
    <w:rsid w:val="003C0C00"/>
    <w:rsid w:val="003C2020"/>
    <w:rsid w:val="003C209B"/>
    <w:rsid w:val="003C3985"/>
    <w:rsid w:val="003C4233"/>
    <w:rsid w:val="003C42FB"/>
    <w:rsid w:val="003C501C"/>
    <w:rsid w:val="003C6612"/>
    <w:rsid w:val="003C7221"/>
    <w:rsid w:val="003C7A9C"/>
    <w:rsid w:val="003C7ED9"/>
    <w:rsid w:val="003D07E3"/>
    <w:rsid w:val="003D1844"/>
    <w:rsid w:val="003D205F"/>
    <w:rsid w:val="003D3A03"/>
    <w:rsid w:val="003D4673"/>
    <w:rsid w:val="003D5004"/>
    <w:rsid w:val="003D6277"/>
    <w:rsid w:val="003D62AB"/>
    <w:rsid w:val="003D6669"/>
    <w:rsid w:val="003D672B"/>
    <w:rsid w:val="003D676E"/>
    <w:rsid w:val="003D6842"/>
    <w:rsid w:val="003D69A2"/>
    <w:rsid w:val="003D78A9"/>
    <w:rsid w:val="003D7EA4"/>
    <w:rsid w:val="003E14EA"/>
    <w:rsid w:val="003E347D"/>
    <w:rsid w:val="003E3B8B"/>
    <w:rsid w:val="003E4967"/>
    <w:rsid w:val="003E4C0C"/>
    <w:rsid w:val="003E4E74"/>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70C"/>
    <w:rsid w:val="003F6EAD"/>
    <w:rsid w:val="003F7419"/>
    <w:rsid w:val="00400B6C"/>
    <w:rsid w:val="00401FFF"/>
    <w:rsid w:val="004021B4"/>
    <w:rsid w:val="0040290B"/>
    <w:rsid w:val="00402A04"/>
    <w:rsid w:val="00403EE3"/>
    <w:rsid w:val="00404055"/>
    <w:rsid w:val="00404A4A"/>
    <w:rsid w:val="00406484"/>
    <w:rsid w:val="0041026B"/>
    <w:rsid w:val="00410646"/>
    <w:rsid w:val="004115DC"/>
    <w:rsid w:val="00411EBC"/>
    <w:rsid w:val="004123B1"/>
    <w:rsid w:val="00412ECE"/>
    <w:rsid w:val="00413279"/>
    <w:rsid w:val="004138AD"/>
    <w:rsid w:val="0041440C"/>
    <w:rsid w:val="004144CF"/>
    <w:rsid w:val="00420318"/>
    <w:rsid w:val="004203A7"/>
    <w:rsid w:val="00420599"/>
    <w:rsid w:val="004211C6"/>
    <w:rsid w:val="00421B6B"/>
    <w:rsid w:val="00422113"/>
    <w:rsid w:val="00422F69"/>
    <w:rsid w:val="00423594"/>
    <w:rsid w:val="00423789"/>
    <w:rsid w:val="00423D1F"/>
    <w:rsid w:val="004242D7"/>
    <w:rsid w:val="00425E6F"/>
    <w:rsid w:val="0042651A"/>
    <w:rsid w:val="00427241"/>
    <w:rsid w:val="004277B7"/>
    <w:rsid w:val="004311B3"/>
    <w:rsid w:val="004313D2"/>
    <w:rsid w:val="00431698"/>
    <w:rsid w:val="00431C86"/>
    <w:rsid w:val="00432804"/>
    <w:rsid w:val="00433190"/>
    <w:rsid w:val="004340E0"/>
    <w:rsid w:val="00434451"/>
    <w:rsid w:val="004348DA"/>
    <w:rsid w:val="004357DB"/>
    <w:rsid w:val="00436D76"/>
    <w:rsid w:val="004422FD"/>
    <w:rsid w:val="00444316"/>
    <w:rsid w:val="0044438F"/>
    <w:rsid w:val="00444660"/>
    <w:rsid w:val="004447CF"/>
    <w:rsid w:val="00444BF7"/>
    <w:rsid w:val="00444EBB"/>
    <w:rsid w:val="00445C18"/>
    <w:rsid w:val="00450429"/>
    <w:rsid w:val="00450513"/>
    <w:rsid w:val="004513C4"/>
    <w:rsid w:val="00452C45"/>
    <w:rsid w:val="004538BE"/>
    <w:rsid w:val="00453CAC"/>
    <w:rsid w:val="00454928"/>
    <w:rsid w:val="00456118"/>
    <w:rsid w:val="00456BFE"/>
    <w:rsid w:val="00457AE6"/>
    <w:rsid w:val="00457C10"/>
    <w:rsid w:val="00457D08"/>
    <w:rsid w:val="00461223"/>
    <w:rsid w:val="0046197F"/>
    <w:rsid w:val="00461E52"/>
    <w:rsid w:val="004628DA"/>
    <w:rsid w:val="00463AA3"/>
    <w:rsid w:val="00464B4A"/>
    <w:rsid w:val="00464F53"/>
    <w:rsid w:val="00465B96"/>
    <w:rsid w:val="00467970"/>
    <w:rsid w:val="00467D5E"/>
    <w:rsid w:val="00470B2E"/>
    <w:rsid w:val="00471147"/>
    <w:rsid w:val="0047296B"/>
    <w:rsid w:val="00472BFF"/>
    <w:rsid w:val="00473858"/>
    <w:rsid w:val="00473A82"/>
    <w:rsid w:val="00473B87"/>
    <w:rsid w:val="004742EB"/>
    <w:rsid w:val="004744E8"/>
    <w:rsid w:val="00474990"/>
    <w:rsid w:val="00475214"/>
    <w:rsid w:val="00476317"/>
    <w:rsid w:val="0048121E"/>
    <w:rsid w:val="0048127D"/>
    <w:rsid w:val="00481A29"/>
    <w:rsid w:val="00482B79"/>
    <w:rsid w:val="00482FDA"/>
    <w:rsid w:val="00483F8B"/>
    <w:rsid w:val="00485911"/>
    <w:rsid w:val="00485DBB"/>
    <w:rsid w:val="00485EC4"/>
    <w:rsid w:val="004912C4"/>
    <w:rsid w:val="004914AE"/>
    <w:rsid w:val="00491E19"/>
    <w:rsid w:val="00492A07"/>
    <w:rsid w:val="00492EA6"/>
    <w:rsid w:val="00493152"/>
    <w:rsid w:val="004937BA"/>
    <w:rsid w:val="004937F1"/>
    <w:rsid w:val="00493939"/>
    <w:rsid w:val="0049410A"/>
    <w:rsid w:val="004944E7"/>
    <w:rsid w:val="00494E98"/>
    <w:rsid w:val="00494F73"/>
    <w:rsid w:val="00495B78"/>
    <w:rsid w:val="00495BEA"/>
    <w:rsid w:val="004975BD"/>
    <w:rsid w:val="00497F01"/>
    <w:rsid w:val="004A29B0"/>
    <w:rsid w:val="004A2D16"/>
    <w:rsid w:val="004A474C"/>
    <w:rsid w:val="004A4F69"/>
    <w:rsid w:val="004A5E8F"/>
    <w:rsid w:val="004A6430"/>
    <w:rsid w:val="004B1BC8"/>
    <w:rsid w:val="004B1F48"/>
    <w:rsid w:val="004B23F2"/>
    <w:rsid w:val="004B2B58"/>
    <w:rsid w:val="004B3073"/>
    <w:rsid w:val="004B42BE"/>
    <w:rsid w:val="004B57C9"/>
    <w:rsid w:val="004B637A"/>
    <w:rsid w:val="004B641D"/>
    <w:rsid w:val="004B759A"/>
    <w:rsid w:val="004C09C7"/>
    <w:rsid w:val="004C1AFA"/>
    <w:rsid w:val="004C2195"/>
    <w:rsid w:val="004C234F"/>
    <w:rsid w:val="004C3857"/>
    <w:rsid w:val="004C3D9C"/>
    <w:rsid w:val="004C7861"/>
    <w:rsid w:val="004D0C37"/>
    <w:rsid w:val="004D243E"/>
    <w:rsid w:val="004D2A5B"/>
    <w:rsid w:val="004D4520"/>
    <w:rsid w:val="004D5D33"/>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28ED"/>
    <w:rsid w:val="004F485C"/>
    <w:rsid w:val="004F4B08"/>
    <w:rsid w:val="004F4CDA"/>
    <w:rsid w:val="004F4EBB"/>
    <w:rsid w:val="004F5F9D"/>
    <w:rsid w:val="004F72E8"/>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D73"/>
    <w:rsid w:val="0052209C"/>
    <w:rsid w:val="00522BD5"/>
    <w:rsid w:val="00524D4C"/>
    <w:rsid w:val="00524D74"/>
    <w:rsid w:val="005265C5"/>
    <w:rsid w:val="005270B9"/>
    <w:rsid w:val="00527A61"/>
    <w:rsid w:val="00527C0B"/>
    <w:rsid w:val="00530508"/>
    <w:rsid w:val="0053442B"/>
    <w:rsid w:val="0053794A"/>
    <w:rsid w:val="00537DE2"/>
    <w:rsid w:val="0054002D"/>
    <w:rsid w:val="00541159"/>
    <w:rsid w:val="00541460"/>
    <w:rsid w:val="00541E57"/>
    <w:rsid w:val="005426C8"/>
    <w:rsid w:val="00542FF5"/>
    <w:rsid w:val="00543110"/>
    <w:rsid w:val="00543567"/>
    <w:rsid w:val="00543D69"/>
    <w:rsid w:val="00545773"/>
    <w:rsid w:val="00546B9C"/>
    <w:rsid w:val="00546C4D"/>
    <w:rsid w:val="005471AE"/>
    <w:rsid w:val="00551A5B"/>
    <w:rsid w:val="00552F8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D9E"/>
    <w:rsid w:val="00581DC2"/>
    <w:rsid w:val="00582981"/>
    <w:rsid w:val="00583CDD"/>
    <w:rsid w:val="00584B0A"/>
    <w:rsid w:val="00586D5B"/>
    <w:rsid w:val="0058710B"/>
    <w:rsid w:val="00587EFF"/>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A7C4C"/>
    <w:rsid w:val="005B01E6"/>
    <w:rsid w:val="005B06F4"/>
    <w:rsid w:val="005B16A4"/>
    <w:rsid w:val="005B1884"/>
    <w:rsid w:val="005B18EC"/>
    <w:rsid w:val="005B2BAF"/>
    <w:rsid w:val="005B2DD1"/>
    <w:rsid w:val="005B348E"/>
    <w:rsid w:val="005B53E9"/>
    <w:rsid w:val="005B58B3"/>
    <w:rsid w:val="005B5AC2"/>
    <w:rsid w:val="005B61C1"/>
    <w:rsid w:val="005B6466"/>
    <w:rsid w:val="005C09B0"/>
    <w:rsid w:val="005C0F72"/>
    <w:rsid w:val="005C17CD"/>
    <w:rsid w:val="005C214C"/>
    <w:rsid w:val="005C27AA"/>
    <w:rsid w:val="005C31F2"/>
    <w:rsid w:val="005C6296"/>
    <w:rsid w:val="005C760A"/>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20AC"/>
    <w:rsid w:val="005E2201"/>
    <w:rsid w:val="005E2B8E"/>
    <w:rsid w:val="005E328C"/>
    <w:rsid w:val="005E3969"/>
    <w:rsid w:val="005E4682"/>
    <w:rsid w:val="005E4984"/>
    <w:rsid w:val="005E5483"/>
    <w:rsid w:val="005E60EE"/>
    <w:rsid w:val="005E6148"/>
    <w:rsid w:val="005E7AB2"/>
    <w:rsid w:val="005E7CC1"/>
    <w:rsid w:val="005E7F2C"/>
    <w:rsid w:val="005F048F"/>
    <w:rsid w:val="005F0602"/>
    <w:rsid w:val="005F14C2"/>
    <w:rsid w:val="005F1532"/>
    <w:rsid w:val="005F373A"/>
    <w:rsid w:val="005F4C06"/>
    <w:rsid w:val="005F6FAE"/>
    <w:rsid w:val="005F7539"/>
    <w:rsid w:val="005F7548"/>
    <w:rsid w:val="00601192"/>
    <w:rsid w:val="00601674"/>
    <w:rsid w:val="006019D6"/>
    <w:rsid w:val="0060316D"/>
    <w:rsid w:val="006032E4"/>
    <w:rsid w:val="00603E21"/>
    <w:rsid w:val="0060413A"/>
    <w:rsid w:val="00604B9C"/>
    <w:rsid w:val="00605A6B"/>
    <w:rsid w:val="006064CB"/>
    <w:rsid w:val="00606BD9"/>
    <w:rsid w:val="0060723A"/>
    <w:rsid w:val="00607ADF"/>
    <w:rsid w:val="00610569"/>
    <w:rsid w:val="00610C3D"/>
    <w:rsid w:val="0061219F"/>
    <w:rsid w:val="00612356"/>
    <w:rsid w:val="0061303C"/>
    <w:rsid w:val="00614C68"/>
    <w:rsid w:val="00615100"/>
    <w:rsid w:val="00615E8A"/>
    <w:rsid w:val="006177E6"/>
    <w:rsid w:val="00617F6E"/>
    <w:rsid w:val="00622C93"/>
    <w:rsid w:val="00623CE4"/>
    <w:rsid w:val="00624C8B"/>
    <w:rsid w:val="00625EA2"/>
    <w:rsid w:val="00627711"/>
    <w:rsid w:val="00627721"/>
    <w:rsid w:val="0062777F"/>
    <w:rsid w:val="006302CC"/>
    <w:rsid w:val="00631303"/>
    <w:rsid w:val="00631EFD"/>
    <w:rsid w:val="006328A2"/>
    <w:rsid w:val="0063429F"/>
    <w:rsid w:val="0063446B"/>
    <w:rsid w:val="00634932"/>
    <w:rsid w:val="0063518C"/>
    <w:rsid w:val="00636A15"/>
    <w:rsid w:val="00636F3F"/>
    <w:rsid w:val="0063724A"/>
    <w:rsid w:val="006406FE"/>
    <w:rsid w:val="00640ACF"/>
    <w:rsid w:val="00640DEB"/>
    <w:rsid w:val="006414A6"/>
    <w:rsid w:val="00641A45"/>
    <w:rsid w:val="00643095"/>
    <w:rsid w:val="0064376A"/>
    <w:rsid w:val="0064386D"/>
    <w:rsid w:val="006464B4"/>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576D8"/>
    <w:rsid w:val="0066007D"/>
    <w:rsid w:val="00661095"/>
    <w:rsid w:val="00661DC3"/>
    <w:rsid w:val="006623C5"/>
    <w:rsid w:val="006636C8"/>
    <w:rsid w:val="00663920"/>
    <w:rsid w:val="00663E13"/>
    <w:rsid w:val="00663E1B"/>
    <w:rsid w:val="00664139"/>
    <w:rsid w:val="0066427A"/>
    <w:rsid w:val="00664C0C"/>
    <w:rsid w:val="00664CE0"/>
    <w:rsid w:val="00664DDB"/>
    <w:rsid w:val="00665546"/>
    <w:rsid w:val="00665C90"/>
    <w:rsid w:val="00666887"/>
    <w:rsid w:val="006678F2"/>
    <w:rsid w:val="00670375"/>
    <w:rsid w:val="00670507"/>
    <w:rsid w:val="00670817"/>
    <w:rsid w:val="00672ED9"/>
    <w:rsid w:val="00672FF1"/>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5AE4"/>
    <w:rsid w:val="00685CE5"/>
    <w:rsid w:val="006872A5"/>
    <w:rsid w:val="00687701"/>
    <w:rsid w:val="006877C2"/>
    <w:rsid w:val="006903B1"/>
    <w:rsid w:val="00690561"/>
    <w:rsid w:val="00691CAF"/>
    <w:rsid w:val="0069391A"/>
    <w:rsid w:val="0069446C"/>
    <w:rsid w:val="00694D45"/>
    <w:rsid w:val="00695118"/>
    <w:rsid w:val="006956E4"/>
    <w:rsid w:val="006958D2"/>
    <w:rsid w:val="00696F2E"/>
    <w:rsid w:val="006975C9"/>
    <w:rsid w:val="00697647"/>
    <w:rsid w:val="00697F2D"/>
    <w:rsid w:val="00697F6E"/>
    <w:rsid w:val="006A1BE8"/>
    <w:rsid w:val="006A2BB6"/>
    <w:rsid w:val="006A36DC"/>
    <w:rsid w:val="006A4680"/>
    <w:rsid w:val="006A52E6"/>
    <w:rsid w:val="006A6FD1"/>
    <w:rsid w:val="006A70B0"/>
    <w:rsid w:val="006A77F2"/>
    <w:rsid w:val="006A7D4F"/>
    <w:rsid w:val="006B04AB"/>
    <w:rsid w:val="006B0535"/>
    <w:rsid w:val="006B17DF"/>
    <w:rsid w:val="006B1A90"/>
    <w:rsid w:val="006B20F1"/>
    <w:rsid w:val="006B2BDB"/>
    <w:rsid w:val="006B3611"/>
    <w:rsid w:val="006B4C36"/>
    <w:rsid w:val="006B4CB7"/>
    <w:rsid w:val="006B690C"/>
    <w:rsid w:val="006B7C74"/>
    <w:rsid w:val="006C17F2"/>
    <w:rsid w:val="006C1C3E"/>
    <w:rsid w:val="006C1DCB"/>
    <w:rsid w:val="006C2CB6"/>
    <w:rsid w:val="006C4207"/>
    <w:rsid w:val="006C5A3C"/>
    <w:rsid w:val="006C62EE"/>
    <w:rsid w:val="006C68F5"/>
    <w:rsid w:val="006D002E"/>
    <w:rsid w:val="006D09E6"/>
    <w:rsid w:val="006D0D25"/>
    <w:rsid w:val="006D5A4A"/>
    <w:rsid w:val="006D5A57"/>
    <w:rsid w:val="006D67D4"/>
    <w:rsid w:val="006D6819"/>
    <w:rsid w:val="006D6C5A"/>
    <w:rsid w:val="006D6E8A"/>
    <w:rsid w:val="006D71F6"/>
    <w:rsid w:val="006D76E7"/>
    <w:rsid w:val="006D7A52"/>
    <w:rsid w:val="006D7B6A"/>
    <w:rsid w:val="006E050D"/>
    <w:rsid w:val="006E0555"/>
    <w:rsid w:val="006E099B"/>
    <w:rsid w:val="006E20B3"/>
    <w:rsid w:val="006E2408"/>
    <w:rsid w:val="006E2F53"/>
    <w:rsid w:val="006E307E"/>
    <w:rsid w:val="006E4491"/>
    <w:rsid w:val="006E57A1"/>
    <w:rsid w:val="006E60DB"/>
    <w:rsid w:val="006F0BBC"/>
    <w:rsid w:val="006F312D"/>
    <w:rsid w:val="007004CE"/>
    <w:rsid w:val="007018DF"/>
    <w:rsid w:val="00701D06"/>
    <w:rsid w:val="00705777"/>
    <w:rsid w:val="00705AF1"/>
    <w:rsid w:val="00705EC7"/>
    <w:rsid w:val="007078C7"/>
    <w:rsid w:val="00710EE5"/>
    <w:rsid w:val="00710F54"/>
    <w:rsid w:val="00711028"/>
    <w:rsid w:val="00711154"/>
    <w:rsid w:val="00711975"/>
    <w:rsid w:val="00711D2E"/>
    <w:rsid w:val="00711DA4"/>
    <w:rsid w:val="00711E47"/>
    <w:rsid w:val="00712181"/>
    <w:rsid w:val="00712CC3"/>
    <w:rsid w:val="007138FC"/>
    <w:rsid w:val="007149E0"/>
    <w:rsid w:val="0071566D"/>
    <w:rsid w:val="00717AA1"/>
    <w:rsid w:val="00720050"/>
    <w:rsid w:val="007203BD"/>
    <w:rsid w:val="00720CE1"/>
    <w:rsid w:val="00721904"/>
    <w:rsid w:val="007224FE"/>
    <w:rsid w:val="007234A8"/>
    <w:rsid w:val="00723D79"/>
    <w:rsid w:val="00726809"/>
    <w:rsid w:val="00727B13"/>
    <w:rsid w:val="00727D6D"/>
    <w:rsid w:val="00727F72"/>
    <w:rsid w:val="0073061B"/>
    <w:rsid w:val="00731F82"/>
    <w:rsid w:val="00732A5C"/>
    <w:rsid w:val="00733B01"/>
    <w:rsid w:val="0073438E"/>
    <w:rsid w:val="00736557"/>
    <w:rsid w:val="00736807"/>
    <w:rsid w:val="00737919"/>
    <w:rsid w:val="00741615"/>
    <w:rsid w:val="00741727"/>
    <w:rsid w:val="00741E92"/>
    <w:rsid w:val="00742133"/>
    <w:rsid w:val="007422A6"/>
    <w:rsid w:val="00742541"/>
    <w:rsid w:val="00742567"/>
    <w:rsid w:val="00742AF8"/>
    <w:rsid w:val="00742DEE"/>
    <w:rsid w:val="00742DF0"/>
    <w:rsid w:val="00743969"/>
    <w:rsid w:val="00744017"/>
    <w:rsid w:val="007442D0"/>
    <w:rsid w:val="007452F3"/>
    <w:rsid w:val="007456C2"/>
    <w:rsid w:val="007461A4"/>
    <w:rsid w:val="00747210"/>
    <w:rsid w:val="007476FB"/>
    <w:rsid w:val="007505DC"/>
    <w:rsid w:val="0075075D"/>
    <w:rsid w:val="00750DB9"/>
    <w:rsid w:val="00751C78"/>
    <w:rsid w:val="007522FC"/>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23A6"/>
    <w:rsid w:val="00762D4D"/>
    <w:rsid w:val="0076310F"/>
    <w:rsid w:val="007634F3"/>
    <w:rsid w:val="00763D0A"/>
    <w:rsid w:val="00764E7A"/>
    <w:rsid w:val="0076561D"/>
    <w:rsid w:val="007673DD"/>
    <w:rsid w:val="00767DD6"/>
    <w:rsid w:val="00770279"/>
    <w:rsid w:val="0077190C"/>
    <w:rsid w:val="00771DC5"/>
    <w:rsid w:val="00772048"/>
    <w:rsid w:val="00772749"/>
    <w:rsid w:val="00772AC0"/>
    <w:rsid w:val="00773151"/>
    <w:rsid w:val="007733AF"/>
    <w:rsid w:val="00773CDF"/>
    <w:rsid w:val="00774D66"/>
    <w:rsid w:val="007754E7"/>
    <w:rsid w:val="00775F65"/>
    <w:rsid w:val="00777F3E"/>
    <w:rsid w:val="007803C9"/>
    <w:rsid w:val="00781E9D"/>
    <w:rsid w:val="007820D6"/>
    <w:rsid w:val="007823F4"/>
    <w:rsid w:val="00782F57"/>
    <w:rsid w:val="00783E4F"/>
    <w:rsid w:val="00785C85"/>
    <w:rsid w:val="00786836"/>
    <w:rsid w:val="00787513"/>
    <w:rsid w:val="00790542"/>
    <w:rsid w:val="007916B1"/>
    <w:rsid w:val="00791873"/>
    <w:rsid w:val="007919C0"/>
    <w:rsid w:val="00791BDA"/>
    <w:rsid w:val="007946FB"/>
    <w:rsid w:val="007948FD"/>
    <w:rsid w:val="00794CB9"/>
    <w:rsid w:val="00795C4B"/>
    <w:rsid w:val="00795F40"/>
    <w:rsid w:val="00796B30"/>
    <w:rsid w:val="00797202"/>
    <w:rsid w:val="007A0ECD"/>
    <w:rsid w:val="007A15FD"/>
    <w:rsid w:val="007A1912"/>
    <w:rsid w:val="007A2D93"/>
    <w:rsid w:val="007A4C4D"/>
    <w:rsid w:val="007A4CB0"/>
    <w:rsid w:val="007A502A"/>
    <w:rsid w:val="007A6E41"/>
    <w:rsid w:val="007B04FA"/>
    <w:rsid w:val="007B1066"/>
    <w:rsid w:val="007B1942"/>
    <w:rsid w:val="007B1ADD"/>
    <w:rsid w:val="007B3162"/>
    <w:rsid w:val="007B4534"/>
    <w:rsid w:val="007B509C"/>
    <w:rsid w:val="007B62CE"/>
    <w:rsid w:val="007B6554"/>
    <w:rsid w:val="007C07FE"/>
    <w:rsid w:val="007C091A"/>
    <w:rsid w:val="007C0F86"/>
    <w:rsid w:val="007C2AC6"/>
    <w:rsid w:val="007C3CBA"/>
    <w:rsid w:val="007C70A7"/>
    <w:rsid w:val="007C7590"/>
    <w:rsid w:val="007D312E"/>
    <w:rsid w:val="007D349B"/>
    <w:rsid w:val="007D4B2D"/>
    <w:rsid w:val="007D729A"/>
    <w:rsid w:val="007E045A"/>
    <w:rsid w:val="007E0D43"/>
    <w:rsid w:val="007E11B6"/>
    <w:rsid w:val="007E11D1"/>
    <w:rsid w:val="007E19A8"/>
    <w:rsid w:val="007E2862"/>
    <w:rsid w:val="007E33C8"/>
    <w:rsid w:val="007E367B"/>
    <w:rsid w:val="007E36E6"/>
    <w:rsid w:val="007E4541"/>
    <w:rsid w:val="007E481E"/>
    <w:rsid w:val="007E4B62"/>
    <w:rsid w:val="007E551C"/>
    <w:rsid w:val="007E5FF3"/>
    <w:rsid w:val="007E6F72"/>
    <w:rsid w:val="007E74AA"/>
    <w:rsid w:val="007E78DE"/>
    <w:rsid w:val="007F0FDB"/>
    <w:rsid w:val="007F30EF"/>
    <w:rsid w:val="007F3DEB"/>
    <w:rsid w:val="007F44C5"/>
    <w:rsid w:val="007F6195"/>
    <w:rsid w:val="007F75EA"/>
    <w:rsid w:val="007F7718"/>
    <w:rsid w:val="007F799C"/>
    <w:rsid w:val="0080166B"/>
    <w:rsid w:val="00801765"/>
    <w:rsid w:val="00801DD2"/>
    <w:rsid w:val="008041B2"/>
    <w:rsid w:val="00804396"/>
    <w:rsid w:val="00805486"/>
    <w:rsid w:val="0080686E"/>
    <w:rsid w:val="00806A0E"/>
    <w:rsid w:val="00806B4F"/>
    <w:rsid w:val="00806E3B"/>
    <w:rsid w:val="0080739F"/>
    <w:rsid w:val="00807FD0"/>
    <w:rsid w:val="00811297"/>
    <w:rsid w:val="0081234C"/>
    <w:rsid w:val="00813B11"/>
    <w:rsid w:val="0081465B"/>
    <w:rsid w:val="00817D8E"/>
    <w:rsid w:val="00821D17"/>
    <w:rsid w:val="00822E01"/>
    <w:rsid w:val="00822E5F"/>
    <w:rsid w:val="00823E8C"/>
    <w:rsid w:val="008241C1"/>
    <w:rsid w:val="00824813"/>
    <w:rsid w:val="00824CBB"/>
    <w:rsid w:val="00825CD9"/>
    <w:rsid w:val="0082603D"/>
    <w:rsid w:val="008276EC"/>
    <w:rsid w:val="00827DE1"/>
    <w:rsid w:val="0083030C"/>
    <w:rsid w:val="00831261"/>
    <w:rsid w:val="00831CFD"/>
    <w:rsid w:val="008320EE"/>
    <w:rsid w:val="00832184"/>
    <w:rsid w:val="008325BC"/>
    <w:rsid w:val="008328FC"/>
    <w:rsid w:val="00833368"/>
    <w:rsid w:val="00833681"/>
    <w:rsid w:val="008351DB"/>
    <w:rsid w:val="0083531B"/>
    <w:rsid w:val="00836578"/>
    <w:rsid w:val="00836FD3"/>
    <w:rsid w:val="0083709C"/>
    <w:rsid w:val="00843C49"/>
    <w:rsid w:val="00843C53"/>
    <w:rsid w:val="00844370"/>
    <w:rsid w:val="00845980"/>
    <w:rsid w:val="00847397"/>
    <w:rsid w:val="00847B89"/>
    <w:rsid w:val="00847DB0"/>
    <w:rsid w:val="00850A57"/>
    <w:rsid w:val="0085273C"/>
    <w:rsid w:val="00852D5D"/>
    <w:rsid w:val="0085373C"/>
    <w:rsid w:val="00854C54"/>
    <w:rsid w:val="00854C7D"/>
    <w:rsid w:val="008559DF"/>
    <w:rsid w:val="00855CDC"/>
    <w:rsid w:val="00856755"/>
    <w:rsid w:val="008568BD"/>
    <w:rsid w:val="00856CD8"/>
    <w:rsid w:val="00860BB2"/>
    <w:rsid w:val="008628F3"/>
    <w:rsid w:val="008629EA"/>
    <w:rsid w:val="00863DE3"/>
    <w:rsid w:val="00864C58"/>
    <w:rsid w:val="00865FFE"/>
    <w:rsid w:val="0086707C"/>
    <w:rsid w:val="00867EC2"/>
    <w:rsid w:val="00871AAD"/>
    <w:rsid w:val="00871BEA"/>
    <w:rsid w:val="00872776"/>
    <w:rsid w:val="008746D6"/>
    <w:rsid w:val="00874ABE"/>
    <w:rsid w:val="0087589D"/>
    <w:rsid w:val="00875EE8"/>
    <w:rsid w:val="00876735"/>
    <w:rsid w:val="00880296"/>
    <w:rsid w:val="008824DD"/>
    <w:rsid w:val="008838A1"/>
    <w:rsid w:val="00883DEE"/>
    <w:rsid w:val="00885AFB"/>
    <w:rsid w:val="00885B00"/>
    <w:rsid w:val="008860A6"/>
    <w:rsid w:val="00886748"/>
    <w:rsid w:val="0089022E"/>
    <w:rsid w:val="008905F4"/>
    <w:rsid w:val="00892113"/>
    <w:rsid w:val="0089244B"/>
    <w:rsid w:val="0089369A"/>
    <w:rsid w:val="00893F9D"/>
    <w:rsid w:val="00895969"/>
    <w:rsid w:val="00895DA4"/>
    <w:rsid w:val="00895DA8"/>
    <w:rsid w:val="008960E4"/>
    <w:rsid w:val="00896C53"/>
    <w:rsid w:val="008A1193"/>
    <w:rsid w:val="008A167A"/>
    <w:rsid w:val="008A341E"/>
    <w:rsid w:val="008A53E0"/>
    <w:rsid w:val="008A6652"/>
    <w:rsid w:val="008A6E23"/>
    <w:rsid w:val="008A6E99"/>
    <w:rsid w:val="008A710E"/>
    <w:rsid w:val="008A72AA"/>
    <w:rsid w:val="008B0CDB"/>
    <w:rsid w:val="008B0F0B"/>
    <w:rsid w:val="008B110B"/>
    <w:rsid w:val="008B1240"/>
    <w:rsid w:val="008B1BE6"/>
    <w:rsid w:val="008B2DCE"/>
    <w:rsid w:val="008B39D9"/>
    <w:rsid w:val="008B3D94"/>
    <w:rsid w:val="008B43AA"/>
    <w:rsid w:val="008B44C9"/>
    <w:rsid w:val="008B466C"/>
    <w:rsid w:val="008B5F5A"/>
    <w:rsid w:val="008C0276"/>
    <w:rsid w:val="008C0D1F"/>
    <w:rsid w:val="008C52CA"/>
    <w:rsid w:val="008C61F3"/>
    <w:rsid w:val="008C73E7"/>
    <w:rsid w:val="008C7CA8"/>
    <w:rsid w:val="008D0753"/>
    <w:rsid w:val="008D0A7B"/>
    <w:rsid w:val="008D1B43"/>
    <w:rsid w:val="008D2210"/>
    <w:rsid w:val="008D2971"/>
    <w:rsid w:val="008D2C17"/>
    <w:rsid w:val="008D32E7"/>
    <w:rsid w:val="008D3C3B"/>
    <w:rsid w:val="008D420C"/>
    <w:rsid w:val="008D45F9"/>
    <w:rsid w:val="008D4F3F"/>
    <w:rsid w:val="008D52EC"/>
    <w:rsid w:val="008D60B7"/>
    <w:rsid w:val="008D6CC2"/>
    <w:rsid w:val="008D7083"/>
    <w:rsid w:val="008D7FE9"/>
    <w:rsid w:val="008E0110"/>
    <w:rsid w:val="008E0632"/>
    <w:rsid w:val="008E2119"/>
    <w:rsid w:val="008E2484"/>
    <w:rsid w:val="008E340B"/>
    <w:rsid w:val="008E49FF"/>
    <w:rsid w:val="008E56BE"/>
    <w:rsid w:val="008E5966"/>
    <w:rsid w:val="008E660A"/>
    <w:rsid w:val="008E6945"/>
    <w:rsid w:val="008F094A"/>
    <w:rsid w:val="008F10BF"/>
    <w:rsid w:val="008F15C4"/>
    <w:rsid w:val="008F1F2D"/>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319"/>
    <w:rsid w:val="009116C0"/>
    <w:rsid w:val="00911844"/>
    <w:rsid w:val="00912A1E"/>
    <w:rsid w:val="00913E12"/>
    <w:rsid w:val="00914249"/>
    <w:rsid w:val="00914FF7"/>
    <w:rsid w:val="0091650B"/>
    <w:rsid w:val="009166AD"/>
    <w:rsid w:val="00916E8B"/>
    <w:rsid w:val="0091746B"/>
    <w:rsid w:val="00917F49"/>
    <w:rsid w:val="00920224"/>
    <w:rsid w:val="00921A0A"/>
    <w:rsid w:val="00921B52"/>
    <w:rsid w:val="00921F0F"/>
    <w:rsid w:val="00922ED6"/>
    <w:rsid w:val="00924090"/>
    <w:rsid w:val="009249CD"/>
    <w:rsid w:val="00924A00"/>
    <w:rsid w:val="00925CA3"/>
    <w:rsid w:val="00925EDF"/>
    <w:rsid w:val="00926E0D"/>
    <w:rsid w:val="00927332"/>
    <w:rsid w:val="009305CE"/>
    <w:rsid w:val="009310FA"/>
    <w:rsid w:val="00931549"/>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B82"/>
    <w:rsid w:val="00944E0F"/>
    <w:rsid w:val="00945314"/>
    <w:rsid w:val="009459D4"/>
    <w:rsid w:val="00945E69"/>
    <w:rsid w:val="00946FA9"/>
    <w:rsid w:val="009471AD"/>
    <w:rsid w:val="00947A0E"/>
    <w:rsid w:val="00947A81"/>
    <w:rsid w:val="009509B1"/>
    <w:rsid w:val="00950F20"/>
    <w:rsid w:val="00950F61"/>
    <w:rsid w:val="00951231"/>
    <w:rsid w:val="009512E5"/>
    <w:rsid w:val="00951EBE"/>
    <w:rsid w:val="00957AA5"/>
    <w:rsid w:val="00962CD5"/>
    <w:rsid w:val="00963AA8"/>
    <w:rsid w:val="00963CE6"/>
    <w:rsid w:val="00965959"/>
    <w:rsid w:val="009660C6"/>
    <w:rsid w:val="009673F7"/>
    <w:rsid w:val="0096768F"/>
    <w:rsid w:val="0096775E"/>
    <w:rsid w:val="009677E8"/>
    <w:rsid w:val="00967FFB"/>
    <w:rsid w:val="00970942"/>
    <w:rsid w:val="00970B26"/>
    <w:rsid w:val="00972875"/>
    <w:rsid w:val="009728AA"/>
    <w:rsid w:val="009732A9"/>
    <w:rsid w:val="00973E5D"/>
    <w:rsid w:val="00975B4E"/>
    <w:rsid w:val="00976704"/>
    <w:rsid w:val="00977C49"/>
    <w:rsid w:val="00977FD1"/>
    <w:rsid w:val="00980F3F"/>
    <w:rsid w:val="00982AB8"/>
    <w:rsid w:val="00982DAA"/>
    <w:rsid w:val="00984B21"/>
    <w:rsid w:val="00984F12"/>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F55"/>
    <w:rsid w:val="009A74D3"/>
    <w:rsid w:val="009B04BE"/>
    <w:rsid w:val="009B0539"/>
    <w:rsid w:val="009B1CCD"/>
    <w:rsid w:val="009B1DD6"/>
    <w:rsid w:val="009B28B8"/>
    <w:rsid w:val="009B2AF6"/>
    <w:rsid w:val="009B2B7A"/>
    <w:rsid w:val="009B353E"/>
    <w:rsid w:val="009B40D3"/>
    <w:rsid w:val="009B411D"/>
    <w:rsid w:val="009B41C6"/>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7722"/>
    <w:rsid w:val="009D03D6"/>
    <w:rsid w:val="009D1DB4"/>
    <w:rsid w:val="009D2B04"/>
    <w:rsid w:val="009D4404"/>
    <w:rsid w:val="009D5D2D"/>
    <w:rsid w:val="009D60F5"/>
    <w:rsid w:val="009D6A0B"/>
    <w:rsid w:val="009E072A"/>
    <w:rsid w:val="009E07CE"/>
    <w:rsid w:val="009E0878"/>
    <w:rsid w:val="009E0AB2"/>
    <w:rsid w:val="009E0DE8"/>
    <w:rsid w:val="009E1312"/>
    <w:rsid w:val="009E1760"/>
    <w:rsid w:val="009E2A72"/>
    <w:rsid w:val="009E2B76"/>
    <w:rsid w:val="009E3400"/>
    <w:rsid w:val="009E38C6"/>
    <w:rsid w:val="009E44AA"/>
    <w:rsid w:val="009E48A6"/>
    <w:rsid w:val="009E49F5"/>
    <w:rsid w:val="009E533E"/>
    <w:rsid w:val="009E54F7"/>
    <w:rsid w:val="009E5842"/>
    <w:rsid w:val="009E7B50"/>
    <w:rsid w:val="009F3277"/>
    <w:rsid w:val="009F48FC"/>
    <w:rsid w:val="009F56A3"/>
    <w:rsid w:val="009F617D"/>
    <w:rsid w:val="009F6760"/>
    <w:rsid w:val="009F6B29"/>
    <w:rsid w:val="00A03857"/>
    <w:rsid w:val="00A038C5"/>
    <w:rsid w:val="00A04002"/>
    <w:rsid w:val="00A042C6"/>
    <w:rsid w:val="00A057F4"/>
    <w:rsid w:val="00A05D70"/>
    <w:rsid w:val="00A06633"/>
    <w:rsid w:val="00A0667A"/>
    <w:rsid w:val="00A06BEE"/>
    <w:rsid w:val="00A075C0"/>
    <w:rsid w:val="00A107A3"/>
    <w:rsid w:val="00A10E89"/>
    <w:rsid w:val="00A12046"/>
    <w:rsid w:val="00A1492A"/>
    <w:rsid w:val="00A166E6"/>
    <w:rsid w:val="00A17A81"/>
    <w:rsid w:val="00A20C9E"/>
    <w:rsid w:val="00A212CE"/>
    <w:rsid w:val="00A22154"/>
    <w:rsid w:val="00A23320"/>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A31"/>
    <w:rsid w:val="00A56DF2"/>
    <w:rsid w:val="00A571F4"/>
    <w:rsid w:val="00A57D6D"/>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09E0"/>
    <w:rsid w:val="00A71976"/>
    <w:rsid w:val="00A73799"/>
    <w:rsid w:val="00A73954"/>
    <w:rsid w:val="00A75C8C"/>
    <w:rsid w:val="00A75F0B"/>
    <w:rsid w:val="00A75F80"/>
    <w:rsid w:val="00A76DA3"/>
    <w:rsid w:val="00A77249"/>
    <w:rsid w:val="00A80733"/>
    <w:rsid w:val="00A81856"/>
    <w:rsid w:val="00A82D12"/>
    <w:rsid w:val="00A85917"/>
    <w:rsid w:val="00A878B1"/>
    <w:rsid w:val="00A87FA9"/>
    <w:rsid w:val="00A90027"/>
    <w:rsid w:val="00A90111"/>
    <w:rsid w:val="00A9096F"/>
    <w:rsid w:val="00A91140"/>
    <w:rsid w:val="00A92C4E"/>
    <w:rsid w:val="00A938BC"/>
    <w:rsid w:val="00A95FA3"/>
    <w:rsid w:val="00AA0838"/>
    <w:rsid w:val="00AA1A7C"/>
    <w:rsid w:val="00AA4088"/>
    <w:rsid w:val="00AA4880"/>
    <w:rsid w:val="00AA54B9"/>
    <w:rsid w:val="00AA5B0A"/>
    <w:rsid w:val="00AA68D3"/>
    <w:rsid w:val="00AA69BA"/>
    <w:rsid w:val="00AB054E"/>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31C6"/>
    <w:rsid w:val="00AC43FF"/>
    <w:rsid w:val="00AC5966"/>
    <w:rsid w:val="00AC5BBE"/>
    <w:rsid w:val="00AC66B4"/>
    <w:rsid w:val="00AC6D42"/>
    <w:rsid w:val="00AC7231"/>
    <w:rsid w:val="00AC75EA"/>
    <w:rsid w:val="00AD015F"/>
    <w:rsid w:val="00AD0C2E"/>
    <w:rsid w:val="00AD0E20"/>
    <w:rsid w:val="00AD15CE"/>
    <w:rsid w:val="00AD1BC1"/>
    <w:rsid w:val="00AD338F"/>
    <w:rsid w:val="00AD53A3"/>
    <w:rsid w:val="00AD5723"/>
    <w:rsid w:val="00AD62F7"/>
    <w:rsid w:val="00AD6771"/>
    <w:rsid w:val="00AD79C9"/>
    <w:rsid w:val="00AD7DFE"/>
    <w:rsid w:val="00AE0625"/>
    <w:rsid w:val="00AE1771"/>
    <w:rsid w:val="00AE2756"/>
    <w:rsid w:val="00AE2953"/>
    <w:rsid w:val="00AE3B47"/>
    <w:rsid w:val="00AE428D"/>
    <w:rsid w:val="00AE473A"/>
    <w:rsid w:val="00AE4C41"/>
    <w:rsid w:val="00AE5C32"/>
    <w:rsid w:val="00AE6690"/>
    <w:rsid w:val="00AE67AA"/>
    <w:rsid w:val="00AE7432"/>
    <w:rsid w:val="00AE752B"/>
    <w:rsid w:val="00AF0203"/>
    <w:rsid w:val="00AF365A"/>
    <w:rsid w:val="00AF4066"/>
    <w:rsid w:val="00AF47E9"/>
    <w:rsid w:val="00AF4DA2"/>
    <w:rsid w:val="00AF4E29"/>
    <w:rsid w:val="00AF518D"/>
    <w:rsid w:val="00B01EF4"/>
    <w:rsid w:val="00B029D0"/>
    <w:rsid w:val="00B02CE6"/>
    <w:rsid w:val="00B02F93"/>
    <w:rsid w:val="00B039C4"/>
    <w:rsid w:val="00B04613"/>
    <w:rsid w:val="00B047F3"/>
    <w:rsid w:val="00B04D6F"/>
    <w:rsid w:val="00B0574C"/>
    <w:rsid w:val="00B05F33"/>
    <w:rsid w:val="00B1080F"/>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6F0"/>
    <w:rsid w:val="00B34BCB"/>
    <w:rsid w:val="00B35C38"/>
    <w:rsid w:val="00B371D2"/>
    <w:rsid w:val="00B374B8"/>
    <w:rsid w:val="00B401BD"/>
    <w:rsid w:val="00B40262"/>
    <w:rsid w:val="00B40278"/>
    <w:rsid w:val="00B4055C"/>
    <w:rsid w:val="00B40728"/>
    <w:rsid w:val="00B40E49"/>
    <w:rsid w:val="00B4104B"/>
    <w:rsid w:val="00B41C51"/>
    <w:rsid w:val="00B41C97"/>
    <w:rsid w:val="00B42172"/>
    <w:rsid w:val="00B42344"/>
    <w:rsid w:val="00B43BDB"/>
    <w:rsid w:val="00B44BB9"/>
    <w:rsid w:val="00B45A06"/>
    <w:rsid w:val="00B45BE7"/>
    <w:rsid w:val="00B46D69"/>
    <w:rsid w:val="00B529E6"/>
    <w:rsid w:val="00B530BA"/>
    <w:rsid w:val="00B5361F"/>
    <w:rsid w:val="00B53653"/>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0804"/>
    <w:rsid w:val="00B716E0"/>
    <w:rsid w:val="00B72732"/>
    <w:rsid w:val="00B738E6"/>
    <w:rsid w:val="00B7463E"/>
    <w:rsid w:val="00B74B20"/>
    <w:rsid w:val="00B754C8"/>
    <w:rsid w:val="00B75CD5"/>
    <w:rsid w:val="00B75FBD"/>
    <w:rsid w:val="00B7724E"/>
    <w:rsid w:val="00B7736E"/>
    <w:rsid w:val="00B775B0"/>
    <w:rsid w:val="00B77D5D"/>
    <w:rsid w:val="00B80057"/>
    <w:rsid w:val="00B82B80"/>
    <w:rsid w:val="00B830ED"/>
    <w:rsid w:val="00B83DB7"/>
    <w:rsid w:val="00B8410A"/>
    <w:rsid w:val="00B84911"/>
    <w:rsid w:val="00B84E5A"/>
    <w:rsid w:val="00B85343"/>
    <w:rsid w:val="00B86477"/>
    <w:rsid w:val="00B86BF8"/>
    <w:rsid w:val="00B90AB5"/>
    <w:rsid w:val="00B91C8B"/>
    <w:rsid w:val="00B92BF9"/>
    <w:rsid w:val="00B9438D"/>
    <w:rsid w:val="00B94B85"/>
    <w:rsid w:val="00B94CA3"/>
    <w:rsid w:val="00B94D1C"/>
    <w:rsid w:val="00B951F9"/>
    <w:rsid w:val="00B9560E"/>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891"/>
    <w:rsid w:val="00BC2995"/>
    <w:rsid w:val="00BC3A1B"/>
    <w:rsid w:val="00BC470A"/>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D74F0"/>
    <w:rsid w:val="00BD7D9D"/>
    <w:rsid w:val="00BE00CA"/>
    <w:rsid w:val="00BE07AD"/>
    <w:rsid w:val="00BE07CD"/>
    <w:rsid w:val="00BE0A74"/>
    <w:rsid w:val="00BE0BDD"/>
    <w:rsid w:val="00BE0F08"/>
    <w:rsid w:val="00BE1455"/>
    <w:rsid w:val="00BE1A50"/>
    <w:rsid w:val="00BE1A52"/>
    <w:rsid w:val="00BE21C1"/>
    <w:rsid w:val="00BE2380"/>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5DD"/>
    <w:rsid w:val="00C02FE6"/>
    <w:rsid w:val="00C03A55"/>
    <w:rsid w:val="00C06986"/>
    <w:rsid w:val="00C07A46"/>
    <w:rsid w:val="00C108C8"/>
    <w:rsid w:val="00C116BF"/>
    <w:rsid w:val="00C1194F"/>
    <w:rsid w:val="00C13747"/>
    <w:rsid w:val="00C138AF"/>
    <w:rsid w:val="00C1494B"/>
    <w:rsid w:val="00C15648"/>
    <w:rsid w:val="00C17627"/>
    <w:rsid w:val="00C17DD2"/>
    <w:rsid w:val="00C20A9C"/>
    <w:rsid w:val="00C20B80"/>
    <w:rsid w:val="00C21DC6"/>
    <w:rsid w:val="00C22BA0"/>
    <w:rsid w:val="00C23E5E"/>
    <w:rsid w:val="00C243CF"/>
    <w:rsid w:val="00C25B28"/>
    <w:rsid w:val="00C26AB5"/>
    <w:rsid w:val="00C30BCA"/>
    <w:rsid w:val="00C31AA7"/>
    <w:rsid w:val="00C32722"/>
    <w:rsid w:val="00C32A03"/>
    <w:rsid w:val="00C32D2A"/>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4860"/>
    <w:rsid w:val="00C461E4"/>
    <w:rsid w:val="00C4683F"/>
    <w:rsid w:val="00C47B92"/>
    <w:rsid w:val="00C5046D"/>
    <w:rsid w:val="00C508AA"/>
    <w:rsid w:val="00C50F80"/>
    <w:rsid w:val="00C5119E"/>
    <w:rsid w:val="00C51EA9"/>
    <w:rsid w:val="00C52516"/>
    <w:rsid w:val="00C52B3F"/>
    <w:rsid w:val="00C56AEE"/>
    <w:rsid w:val="00C574ED"/>
    <w:rsid w:val="00C62AB9"/>
    <w:rsid w:val="00C63351"/>
    <w:rsid w:val="00C6396B"/>
    <w:rsid w:val="00C63DA1"/>
    <w:rsid w:val="00C6421F"/>
    <w:rsid w:val="00C65AB0"/>
    <w:rsid w:val="00C65CA3"/>
    <w:rsid w:val="00C679D5"/>
    <w:rsid w:val="00C67F84"/>
    <w:rsid w:val="00C725F8"/>
    <w:rsid w:val="00C72AAA"/>
    <w:rsid w:val="00C72EB2"/>
    <w:rsid w:val="00C731AA"/>
    <w:rsid w:val="00C739CF"/>
    <w:rsid w:val="00C74C54"/>
    <w:rsid w:val="00C8023E"/>
    <w:rsid w:val="00C805F0"/>
    <w:rsid w:val="00C80C25"/>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97B55"/>
    <w:rsid w:val="00CA01B6"/>
    <w:rsid w:val="00CA02E2"/>
    <w:rsid w:val="00CA3822"/>
    <w:rsid w:val="00CA460C"/>
    <w:rsid w:val="00CA54A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BF"/>
    <w:rsid w:val="00CC43E4"/>
    <w:rsid w:val="00CC4947"/>
    <w:rsid w:val="00CC5207"/>
    <w:rsid w:val="00CC5990"/>
    <w:rsid w:val="00CC6D2E"/>
    <w:rsid w:val="00CC79D5"/>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3C35"/>
    <w:rsid w:val="00CE4B24"/>
    <w:rsid w:val="00CE55E4"/>
    <w:rsid w:val="00CE64E3"/>
    <w:rsid w:val="00CE6F62"/>
    <w:rsid w:val="00CE7150"/>
    <w:rsid w:val="00CF1305"/>
    <w:rsid w:val="00CF1968"/>
    <w:rsid w:val="00CF2AE6"/>
    <w:rsid w:val="00CF3F03"/>
    <w:rsid w:val="00CF5B41"/>
    <w:rsid w:val="00CF6C85"/>
    <w:rsid w:val="00CF7C0C"/>
    <w:rsid w:val="00D0067F"/>
    <w:rsid w:val="00D013E5"/>
    <w:rsid w:val="00D01691"/>
    <w:rsid w:val="00D01A40"/>
    <w:rsid w:val="00D01B1B"/>
    <w:rsid w:val="00D01C07"/>
    <w:rsid w:val="00D0243D"/>
    <w:rsid w:val="00D0369D"/>
    <w:rsid w:val="00D03A9D"/>
    <w:rsid w:val="00D04C6C"/>
    <w:rsid w:val="00D04ED0"/>
    <w:rsid w:val="00D0575A"/>
    <w:rsid w:val="00D06285"/>
    <w:rsid w:val="00D06C82"/>
    <w:rsid w:val="00D10327"/>
    <w:rsid w:val="00D12B2A"/>
    <w:rsid w:val="00D134D5"/>
    <w:rsid w:val="00D142CD"/>
    <w:rsid w:val="00D147E6"/>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772"/>
    <w:rsid w:val="00D47530"/>
    <w:rsid w:val="00D47CEC"/>
    <w:rsid w:val="00D51376"/>
    <w:rsid w:val="00D51B3E"/>
    <w:rsid w:val="00D55822"/>
    <w:rsid w:val="00D55BC1"/>
    <w:rsid w:val="00D56625"/>
    <w:rsid w:val="00D57301"/>
    <w:rsid w:val="00D577BC"/>
    <w:rsid w:val="00D61C4B"/>
    <w:rsid w:val="00D61D58"/>
    <w:rsid w:val="00D61FE7"/>
    <w:rsid w:val="00D628CA"/>
    <w:rsid w:val="00D635DC"/>
    <w:rsid w:val="00D641FD"/>
    <w:rsid w:val="00D64FE2"/>
    <w:rsid w:val="00D66212"/>
    <w:rsid w:val="00D66503"/>
    <w:rsid w:val="00D6686E"/>
    <w:rsid w:val="00D7013C"/>
    <w:rsid w:val="00D7050C"/>
    <w:rsid w:val="00D70740"/>
    <w:rsid w:val="00D711C6"/>
    <w:rsid w:val="00D735F0"/>
    <w:rsid w:val="00D738DD"/>
    <w:rsid w:val="00D73B3F"/>
    <w:rsid w:val="00D73C9D"/>
    <w:rsid w:val="00D7440B"/>
    <w:rsid w:val="00D753B9"/>
    <w:rsid w:val="00D75E4A"/>
    <w:rsid w:val="00D8088C"/>
    <w:rsid w:val="00D81035"/>
    <w:rsid w:val="00D81304"/>
    <w:rsid w:val="00D81648"/>
    <w:rsid w:val="00D816AE"/>
    <w:rsid w:val="00D8170B"/>
    <w:rsid w:val="00D81846"/>
    <w:rsid w:val="00D82294"/>
    <w:rsid w:val="00D831DC"/>
    <w:rsid w:val="00D83DAC"/>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6F3"/>
    <w:rsid w:val="00DA7894"/>
    <w:rsid w:val="00DA7961"/>
    <w:rsid w:val="00DA79F7"/>
    <w:rsid w:val="00DB090F"/>
    <w:rsid w:val="00DB21A9"/>
    <w:rsid w:val="00DB2894"/>
    <w:rsid w:val="00DB33FB"/>
    <w:rsid w:val="00DB386F"/>
    <w:rsid w:val="00DB3B1A"/>
    <w:rsid w:val="00DB600D"/>
    <w:rsid w:val="00DB6135"/>
    <w:rsid w:val="00DB67AA"/>
    <w:rsid w:val="00DB698D"/>
    <w:rsid w:val="00DB7709"/>
    <w:rsid w:val="00DB7B28"/>
    <w:rsid w:val="00DB7F4E"/>
    <w:rsid w:val="00DC036C"/>
    <w:rsid w:val="00DC12B8"/>
    <w:rsid w:val="00DC1F18"/>
    <w:rsid w:val="00DC2AD4"/>
    <w:rsid w:val="00DC3139"/>
    <w:rsid w:val="00DC3D55"/>
    <w:rsid w:val="00DC44A9"/>
    <w:rsid w:val="00DC4E0B"/>
    <w:rsid w:val="00DC545A"/>
    <w:rsid w:val="00DC5ABF"/>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59DF"/>
    <w:rsid w:val="00DD66C1"/>
    <w:rsid w:val="00DD7CE3"/>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566B"/>
    <w:rsid w:val="00DF7197"/>
    <w:rsid w:val="00DF78CE"/>
    <w:rsid w:val="00E00077"/>
    <w:rsid w:val="00E03A5D"/>
    <w:rsid w:val="00E0634C"/>
    <w:rsid w:val="00E073F9"/>
    <w:rsid w:val="00E0790C"/>
    <w:rsid w:val="00E07E38"/>
    <w:rsid w:val="00E13EF0"/>
    <w:rsid w:val="00E152F0"/>
    <w:rsid w:val="00E157E8"/>
    <w:rsid w:val="00E15B6A"/>
    <w:rsid w:val="00E15C07"/>
    <w:rsid w:val="00E16B4B"/>
    <w:rsid w:val="00E16E8C"/>
    <w:rsid w:val="00E1751B"/>
    <w:rsid w:val="00E206E2"/>
    <w:rsid w:val="00E20FDE"/>
    <w:rsid w:val="00E21795"/>
    <w:rsid w:val="00E21C01"/>
    <w:rsid w:val="00E22A96"/>
    <w:rsid w:val="00E23C09"/>
    <w:rsid w:val="00E240A7"/>
    <w:rsid w:val="00E24246"/>
    <w:rsid w:val="00E27181"/>
    <w:rsid w:val="00E278BD"/>
    <w:rsid w:val="00E27A99"/>
    <w:rsid w:val="00E27BE2"/>
    <w:rsid w:val="00E3148C"/>
    <w:rsid w:val="00E31699"/>
    <w:rsid w:val="00E31A8B"/>
    <w:rsid w:val="00E33994"/>
    <w:rsid w:val="00E35182"/>
    <w:rsid w:val="00E353D5"/>
    <w:rsid w:val="00E35413"/>
    <w:rsid w:val="00E35BA9"/>
    <w:rsid w:val="00E35FFD"/>
    <w:rsid w:val="00E36096"/>
    <w:rsid w:val="00E36B9F"/>
    <w:rsid w:val="00E373C7"/>
    <w:rsid w:val="00E37FE7"/>
    <w:rsid w:val="00E40333"/>
    <w:rsid w:val="00E4088C"/>
    <w:rsid w:val="00E40AB0"/>
    <w:rsid w:val="00E40CBE"/>
    <w:rsid w:val="00E424FB"/>
    <w:rsid w:val="00E42BA9"/>
    <w:rsid w:val="00E4330A"/>
    <w:rsid w:val="00E438F7"/>
    <w:rsid w:val="00E43956"/>
    <w:rsid w:val="00E43F67"/>
    <w:rsid w:val="00E4407F"/>
    <w:rsid w:val="00E4439C"/>
    <w:rsid w:val="00E45DB2"/>
    <w:rsid w:val="00E45E95"/>
    <w:rsid w:val="00E479B1"/>
    <w:rsid w:val="00E50CBE"/>
    <w:rsid w:val="00E5115A"/>
    <w:rsid w:val="00E520DF"/>
    <w:rsid w:val="00E52166"/>
    <w:rsid w:val="00E5344E"/>
    <w:rsid w:val="00E534F2"/>
    <w:rsid w:val="00E53C41"/>
    <w:rsid w:val="00E5498D"/>
    <w:rsid w:val="00E54BDB"/>
    <w:rsid w:val="00E54D07"/>
    <w:rsid w:val="00E55B03"/>
    <w:rsid w:val="00E55E06"/>
    <w:rsid w:val="00E5653A"/>
    <w:rsid w:val="00E56A54"/>
    <w:rsid w:val="00E56B1F"/>
    <w:rsid w:val="00E574E4"/>
    <w:rsid w:val="00E57599"/>
    <w:rsid w:val="00E57D2F"/>
    <w:rsid w:val="00E6139F"/>
    <w:rsid w:val="00E616C8"/>
    <w:rsid w:val="00E6443D"/>
    <w:rsid w:val="00E64853"/>
    <w:rsid w:val="00E64AE1"/>
    <w:rsid w:val="00E65C99"/>
    <w:rsid w:val="00E65F60"/>
    <w:rsid w:val="00E667B7"/>
    <w:rsid w:val="00E667DF"/>
    <w:rsid w:val="00E6767D"/>
    <w:rsid w:val="00E723B9"/>
    <w:rsid w:val="00E72798"/>
    <w:rsid w:val="00E734A1"/>
    <w:rsid w:val="00E75C7C"/>
    <w:rsid w:val="00E75F56"/>
    <w:rsid w:val="00E76905"/>
    <w:rsid w:val="00E769DE"/>
    <w:rsid w:val="00E77118"/>
    <w:rsid w:val="00E77D94"/>
    <w:rsid w:val="00E77EF8"/>
    <w:rsid w:val="00E800ED"/>
    <w:rsid w:val="00E80A4E"/>
    <w:rsid w:val="00E80B06"/>
    <w:rsid w:val="00E81245"/>
    <w:rsid w:val="00E81288"/>
    <w:rsid w:val="00E8136B"/>
    <w:rsid w:val="00E81BDA"/>
    <w:rsid w:val="00E83343"/>
    <w:rsid w:val="00E83462"/>
    <w:rsid w:val="00E83491"/>
    <w:rsid w:val="00E844AC"/>
    <w:rsid w:val="00E84688"/>
    <w:rsid w:val="00E84BA6"/>
    <w:rsid w:val="00E85384"/>
    <w:rsid w:val="00E85553"/>
    <w:rsid w:val="00E86DCB"/>
    <w:rsid w:val="00E911E9"/>
    <w:rsid w:val="00E91569"/>
    <w:rsid w:val="00E9242C"/>
    <w:rsid w:val="00E931F8"/>
    <w:rsid w:val="00E93765"/>
    <w:rsid w:val="00E93AF7"/>
    <w:rsid w:val="00E94779"/>
    <w:rsid w:val="00E94B85"/>
    <w:rsid w:val="00E9637C"/>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5604"/>
    <w:rsid w:val="00EA6164"/>
    <w:rsid w:val="00EB0FBD"/>
    <w:rsid w:val="00EB1D61"/>
    <w:rsid w:val="00EB216D"/>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3A73"/>
    <w:rsid w:val="00ED50D9"/>
    <w:rsid w:val="00ED57A7"/>
    <w:rsid w:val="00ED6460"/>
    <w:rsid w:val="00ED6843"/>
    <w:rsid w:val="00ED6878"/>
    <w:rsid w:val="00EE0A35"/>
    <w:rsid w:val="00EE0FF9"/>
    <w:rsid w:val="00EE13FE"/>
    <w:rsid w:val="00EE234B"/>
    <w:rsid w:val="00EE28B7"/>
    <w:rsid w:val="00EE29A9"/>
    <w:rsid w:val="00EE317F"/>
    <w:rsid w:val="00EE3804"/>
    <w:rsid w:val="00EE388E"/>
    <w:rsid w:val="00EE4AF5"/>
    <w:rsid w:val="00EE4E54"/>
    <w:rsid w:val="00EE5000"/>
    <w:rsid w:val="00EE588C"/>
    <w:rsid w:val="00EE5A87"/>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7377"/>
    <w:rsid w:val="00F176E4"/>
    <w:rsid w:val="00F17C2F"/>
    <w:rsid w:val="00F204CA"/>
    <w:rsid w:val="00F218B7"/>
    <w:rsid w:val="00F23A43"/>
    <w:rsid w:val="00F24735"/>
    <w:rsid w:val="00F24BCC"/>
    <w:rsid w:val="00F27611"/>
    <w:rsid w:val="00F27A74"/>
    <w:rsid w:val="00F306CB"/>
    <w:rsid w:val="00F3113A"/>
    <w:rsid w:val="00F32617"/>
    <w:rsid w:val="00F34E07"/>
    <w:rsid w:val="00F34E31"/>
    <w:rsid w:val="00F352A8"/>
    <w:rsid w:val="00F35507"/>
    <w:rsid w:val="00F41120"/>
    <w:rsid w:val="00F41981"/>
    <w:rsid w:val="00F41D96"/>
    <w:rsid w:val="00F42EB2"/>
    <w:rsid w:val="00F43AFC"/>
    <w:rsid w:val="00F440E0"/>
    <w:rsid w:val="00F44147"/>
    <w:rsid w:val="00F4450F"/>
    <w:rsid w:val="00F44F9B"/>
    <w:rsid w:val="00F45F01"/>
    <w:rsid w:val="00F4634D"/>
    <w:rsid w:val="00F4653C"/>
    <w:rsid w:val="00F47056"/>
    <w:rsid w:val="00F4727D"/>
    <w:rsid w:val="00F47A8C"/>
    <w:rsid w:val="00F50EFC"/>
    <w:rsid w:val="00F51AF5"/>
    <w:rsid w:val="00F51BF8"/>
    <w:rsid w:val="00F52D04"/>
    <w:rsid w:val="00F52D8F"/>
    <w:rsid w:val="00F537B3"/>
    <w:rsid w:val="00F53A40"/>
    <w:rsid w:val="00F541ED"/>
    <w:rsid w:val="00F56BBF"/>
    <w:rsid w:val="00F56CB2"/>
    <w:rsid w:val="00F573A4"/>
    <w:rsid w:val="00F57B24"/>
    <w:rsid w:val="00F603FB"/>
    <w:rsid w:val="00F6057B"/>
    <w:rsid w:val="00F60751"/>
    <w:rsid w:val="00F61FE3"/>
    <w:rsid w:val="00F62AB0"/>
    <w:rsid w:val="00F65C63"/>
    <w:rsid w:val="00F66EB1"/>
    <w:rsid w:val="00F74355"/>
    <w:rsid w:val="00F7694E"/>
    <w:rsid w:val="00F776B8"/>
    <w:rsid w:val="00F81562"/>
    <w:rsid w:val="00F81B50"/>
    <w:rsid w:val="00F826AA"/>
    <w:rsid w:val="00F826BB"/>
    <w:rsid w:val="00F82E58"/>
    <w:rsid w:val="00F82FEC"/>
    <w:rsid w:val="00F835EC"/>
    <w:rsid w:val="00F83895"/>
    <w:rsid w:val="00F84483"/>
    <w:rsid w:val="00F84E24"/>
    <w:rsid w:val="00F85AFB"/>
    <w:rsid w:val="00F8625B"/>
    <w:rsid w:val="00F86BBB"/>
    <w:rsid w:val="00F87307"/>
    <w:rsid w:val="00F87616"/>
    <w:rsid w:val="00F901A0"/>
    <w:rsid w:val="00F90BAD"/>
    <w:rsid w:val="00F916E8"/>
    <w:rsid w:val="00F925EF"/>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BFD"/>
    <w:rsid w:val="00FA5CF5"/>
    <w:rsid w:val="00FA6529"/>
    <w:rsid w:val="00FA6847"/>
    <w:rsid w:val="00FA6F16"/>
    <w:rsid w:val="00FA753F"/>
    <w:rsid w:val="00FB0E24"/>
    <w:rsid w:val="00FB24FC"/>
    <w:rsid w:val="00FB321A"/>
    <w:rsid w:val="00FB470C"/>
    <w:rsid w:val="00FB47F7"/>
    <w:rsid w:val="00FB49FC"/>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076"/>
    <w:rsid w:val="00FD46A9"/>
    <w:rsid w:val="00FD4766"/>
    <w:rsid w:val="00FD4B73"/>
    <w:rsid w:val="00FD73AF"/>
    <w:rsid w:val="00FD7A33"/>
    <w:rsid w:val="00FE0C85"/>
    <w:rsid w:val="00FE1129"/>
    <w:rsid w:val="00FE1208"/>
    <w:rsid w:val="00FE33B2"/>
    <w:rsid w:val="00FE433C"/>
    <w:rsid w:val="00FE4C50"/>
    <w:rsid w:val="00FE4D6C"/>
    <w:rsid w:val="00FE5239"/>
    <w:rsid w:val="00FE5AFA"/>
    <w:rsid w:val="00FE6144"/>
    <w:rsid w:val="00FE703E"/>
    <w:rsid w:val="00FE7618"/>
    <w:rsid w:val="00FF114E"/>
    <w:rsid w:val="00FF1213"/>
    <w:rsid w:val="00FF1311"/>
    <w:rsid w:val="00FF1371"/>
    <w:rsid w:val="00FF1CEF"/>
    <w:rsid w:val="00FF2065"/>
    <w:rsid w:val="00FF2438"/>
    <w:rsid w:val="00FF3E2D"/>
    <w:rsid w:val="00FF4122"/>
    <w:rsid w:val="00FF4958"/>
    <w:rsid w:val="00FF502F"/>
    <w:rsid w:val="00FF5476"/>
    <w:rsid w:val="00FF6103"/>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7</Pages>
  <Words>3116</Words>
  <Characters>17765</Characters>
  <Application>Microsoft Office Word</Application>
  <DocSecurity>0</DocSecurity>
  <Lines>148</Lines>
  <Paragraphs>41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20840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590</cp:revision>
  <cp:lastPrinted>2009-10-14T12:22:00Z</cp:lastPrinted>
  <dcterms:created xsi:type="dcterms:W3CDTF">2022-09-01T10:34:00Z</dcterms:created>
  <dcterms:modified xsi:type="dcterms:W3CDTF">2023-05-08T08:12:00Z</dcterms:modified>
</cp:coreProperties>
</file>